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F" w:rsidRPr="003252FF" w:rsidRDefault="003252FF" w:rsidP="003252FF">
      <w:pPr>
        <w:jc w:val="center"/>
      </w:pPr>
      <w:bookmarkStart w:id="0" w:name="_Hlk77837157"/>
      <w:bookmarkStart w:id="1" w:name="_GoBack"/>
      <w:bookmarkEnd w:id="1"/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6F6B9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bookmarkEnd w:id="0"/>
    <w:p w:rsidR="003252FF" w:rsidRPr="003252FF" w:rsidRDefault="003252FF" w:rsidP="003252FF">
      <w:pPr>
        <w:jc w:val="center"/>
      </w:pP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>z dnia 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:rsidR="003252FF" w:rsidRPr="003252FF" w:rsidRDefault="003252FF" w:rsidP="003252FF">
      <w:pPr>
        <w:spacing w:after="240"/>
      </w:pPr>
      <w:r w:rsidRPr="003252FF">
        <w:br/>
      </w:r>
      <w:r w:rsidRPr="003252FF">
        <w:br/>
      </w:r>
      <w:r w:rsidRPr="003252FF">
        <w:br/>
      </w:r>
    </w:p>
    <w:p w:rsidR="003252FF" w:rsidRPr="003252FF" w:rsidRDefault="003252FF" w:rsidP="003252FF">
      <w:r w:rsidRPr="003252FF">
        <w:rPr>
          <w:rFonts w:ascii="Calibri" w:hAnsi="Calibri" w:cs="Calibri"/>
          <w:color w:val="000000"/>
          <w:sz w:val="22"/>
          <w:szCs w:val="22"/>
        </w:rPr>
        <w:t xml:space="preserve">Z dniem 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3252FF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 w:rsidRPr="003252FF">
        <w:rPr>
          <w:rFonts w:ascii="Calibri" w:hAnsi="Calibri" w:cs="Calibri"/>
          <w:color w:val="000000"/>
          <w:sz w:val="22"/>
          <w:szCs w:val="22"/>
        </w:rPr>
        <w:t xml:space="preserve"> ukazuje się  Zarządzenie Dziekana w sprawie zasad zachowania pracowników Wydziału Zarządzania Politechniki Wrocławskiej.</w:t>
      </w:r>
    </w:p>
    <w:p w:rsidR="002D146A" w:rsidRDefault="002D146A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0E2644" w:rsidP="003252FF"/>
    <w:p w:rsidR="000E2644" w:rsidRDefault="0094167F" w:rsidP="000E2644">
      <w:pPr>
        <w:pStyle w:val="Normalny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0"/>
          <w:szCs w:val="20"/>
        </w:rPr>
        <w:lastRenderedPageBreak/>
        <w:t>Z</w:t>
      </w:r>
      <w:r w:rsidR="000E2644">
        <w:rPr>
          <w:rFonts w:ascii="Cambria" w:hAnsi="Cambria"/>
          <w:b/>
          <w:bCs/>
          <w:color w:val="000000"/>
          <w:sz w:val="20"/>
          <w:szCs w:val="20"/>
        </w:rPr>
        <w:t>asad</w:t>
      </w:r>
      <w:r>
        <w:rPr>
          <w:rFonts w:ascii="Cambria" w:hAnsi="Cambria"/>
          <w:b/>
          <w:bCs/>
          <w:color w:val="000000"/>
          <w:sz w:val="20"/>
          <w:szCs w:val="20"/>
        </w:rPr>
        <w:t>y</w:t>
      </w:r>
      <w:r w:rsidR="000E2644">
        <w:rPr>
          <w:rFonts w:ascii="Cambria" w:hAnsi="Cambria"/>
          <w:b/>
          <w:bCs/>
          <w:color w:val="000000"/>
          <w:sz w:val="20"/>
          <w:szCs w:val="20"/>
        </w:rPr>
        <w:t xml:space="preserve"> zachowania pracowników </w:t>
      </w:r>
    </w:p>
    <w:p w:rsidR="000E2644" w:rsidRDefault="000E2644" w:rsidP="000E2644">
      <w:pPr>
        <w:pStyle w:val="Normalny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0"/>
          <w:szCs w:val="20"/>
        </w:rPr>
        <w:t>Wydziału Zarządzania Politechniki Wrocławskiej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0"/>
          <w:szCs w:val="20"/>
        </w:rPr>
        <w:t>Preambuła</w:t>
      </w:r>
    </w:p>
    <w:p w:rsidR="000E2644" w:rsidRDefault="000E2644" w:rsidP="000E2644">
      <w:pPr>
        <w:ind w:firstLine="708"/>
        <w:jc w:val="both"/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Wydział Zarządzania Politechniki Wrocławskiej prowadzi badania naukowe w dyscyplin</w:t>
      </w:r>
      <w:r>
        <w:rPr>
          <w:rFonts w:ascii="Cambria" w:eastAsia="Cambria" w:hAnsi="Cambria" w:cs="Cambria"/>
          <w:i/>
          <w:sz w:val="20"/>
          <w:szCs w:val="20"/>
        </w:rPr>
        <w:t>ie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>n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auki o zarządzaniu i jakości</w:t>
      </w:r>
      <w:r w:rsidR="00D6697E">
        <w:rPr>
          <w:rFonts w:ascii="Cambria" w:eastAsia="Cambria" w:hAnsi="Cambria" w:cs="Cambria"/>
          <w:i/>
          <w:color w:val="000000"/>
          <w:sz w:val="20"/>
          <w:szCs w:val="20"/>
        </w:rPr>
        <w:t xml:space="preserve"> oraz w </w:t>
      </w:r>
      <w:r w:rsidR="00DF51EE">
        <w:rPr>
          <w:rFonts w:ascii="Cambria" w:eastAsia="Cambria" w:hAnsi="Cambria" w:cs="Cambria"/>
          <w:i/>
          <w:color w:val="000000"/>
          <w:sz w:val="20"/>
          <w:szCs w:val="20"/>
        </w:rPr>
        <w:t>innych</w:t>
      </w:r>
      <w:r w:rsidR="00D6697E">
        <w:rPr>
          <w:rFonts w:ascii="Cambria" w:eastAsia="Cambria" w:hAnsi="Cambria" w:cs="Cambria"/>
          <w:i/>
          <w:color w:val="000000"/>
          <w:sz w:val="20"/>
          <w:szCs w:val="20"/>
        </w:rPr>
        <w:t xml:space="preserve"> </w:t>
      </w:r>
      <w:r w:rsidR="00DF51EE">
        <w:rPr>
          <w:rFonts w:ascii="Cambria" w:eastAsia="Cambria" w:hAnsi="Cambria" w:cs="Cambria"/>
          <w:i/>
          <w:color w:val="000000"/>
          <w:sz w:val="20"/>
          <w:szCs w:val="20"/>
        </w:rPr>
        <w:t>dyscyplinach nauk społecznych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, a także kształcenie na kierunkach: Inżynieria Zarządzania</w:t>
      </w:r>
      <w:r w:rsidR="00DF51EE">
        <w:rPr>
          <w:rFonts w:ascii="Cambria" w:eastAsia="Cambria" w:hAnsi="Cambria" w:cs="Cambria"/>
          <w:i/>
          <w:color w:val="000000"/>
          <w:sz w:val="20"/>
          <w:szCs w:val="20"/>
        </w:rPr>
        <w:t>,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Zarządzanie</w:t>
      </w:r>
      <w:r w:rsidR="00DF51EE">
        <w:rPr>
          <w:rFonts w:ascii="Cambria" w:eastAsia="Cambria" w:hAnsi="Cambria" w:cs="Cambria"/>
          <w:i/>
          <w:color w:val="000000"/>
          <w:sz w:val="20"/>
          <w:szCs w:val="20"/>
        </w:rPr>
        <w:t xml:space="preserve"> oraz w ramach oferty przedmiotów ogólnouczelnianych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. Realizacja działań naukowych, jak również dydaktycznych, wykorzystywanych w służbie społeczeństwu, wymaga od pracowników podejścia innowacyjnego, przedsiębiorczego, otwartego oraz opartego o wysokie standardy etyczne.</w:t>
      </w:r>
    </w:p>
    <w:p w:rsidR="000E2644" w:rsidRDefault="000E2644" w:rsidP="000E2644">
      <w:pPr>
        <w:ind w:firstLine="708"/>
        <w:jc w:val="both"/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Niniejsze zarządzenie zostało przygotowane na podstawie ogólnie przyjętych w społeczności akademickiej zasad, ze szczególnym uwzględnieniem rozwiązań stosowanych w Politechnice Wrocławskiej. W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zachowaniach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dnia codziennego pracownicy powinni pamiętać o przestrzeganiu Statutu Politechniki Wrocławskiej, Regulaminu Pracy oraz Kodeksu Etyki Pracowników Politechniki Wrocławskiej. W niniejszym zarządzeniu zestawiono przykładowe powinności pracowników wynikające z zapisów Kodeksu Etyki Pracowników Politechniki Wrocławskiej oraz Regulaminu Pracy. 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I. Powinności wobec Politechniki Wrocławskiej oraz Wydziału Zarządzania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1. Dbać o godność i honor Pracownika Politechniki Wrocławskiej oraz Wydziału Zarządzania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Rzetelnie i sumiennie wykonywać obowiązki służbowe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Swoim zachowaniem reprezentować wysoki poziom moralności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Promować zachowania etyczne w swoim otoczeniu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Przeciwstawiać się </w:t>
      </w:r>
      <w:proofErr w:type="spellStart"/>
      <w:r>
        <w:rPr>
          <w:rFonts w:ascii="Cambria" w:hAnsi="Cambria"/>
          <w:color w:val="000000"/>
          <w:sz w:val="20"/>
          <w:szCs w:val="20"/>
        </w:rPr>
        <w:t>zachowaniom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niemoralnym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Wywiązywać się ze zobowiązań we wskazanym terminie</w:t>
      </w:r>
    </w:p>
    <w:p w:rsid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Przestrzegać obowiązku trzeźwości w czasie pracy, a także niewnoszenia i niespożywania alkoholu na terenie Uczelni</w:t>
      </w:r>
    </w:p>
    <w:p w:rsidR="000E2644" w:rsidRPr="000E2644" w:rsidRDefault="000E2644" w:rsidP="00FD51C9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Przestrzegać zakazu palenia tytoniu w budynkach i innych pomieszczeniach Uczelni, a także </w:t>
      </w:r>
      <w:r w:rsidRPr="000E2644">
        <w:rPr>
          <w:rFonts w:ascii="Cambria" w:hAnsi="Cambria"/>
          <w:color w:val="000000"/>
          <w:sz w:val="20"/>
          <w:szCs w:val="20"/>
        </w:rPr>
        <w:t>w miejscach oznaczonych zakazem</w:t>
      </w:r>
    </w:p>
    <w:p w:rsidR="000E2644" w:rsidRDefault="000E2644" w:rsidP="00FD51C9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higienę osobistą, a także schludny ubiór adekwatny do sytuacji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2. Dbać o mienie i dobre imię Uczelni oraz Wydziału, odnosić się z szacunkiem do tradycji Uczelni</w:t>
      </w:r>
    </w:p>
    <w:p w:rsidR="000E2644" w:rsidRDefault="000E2644" w:rsidP="00FD51C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poufnych informacji uzyskanych od pracodawcy</w:t>
      </w:r>
    </w:p>
    <w:p w:rsidR="000E2644" w:rsidRDefault="000E2644" w:rsidP="00FD51C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informacji mogących negatywnie wpłynąć na wizerunek Uczelni lub Wydziału – w razie wykrycia nieprawidłowości zgłosić je Pełnomocnikowi Dziekana ds. Trudnych</w:t>
      </w:r>
    </w:p>
    <w:p w:rsidR="000E2644" w:rsidRDefault="000E2644" w:rsidP="00FD51C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czystość i porządek w miejscu pracy</w:t>
      </w:r>
    </w:p>
    <w:p w:rsidR="000E2644" w:rsidRDefault="000E2644" w:rsidP="00FD51C9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bezpieczeństwo swoje oraz osób znajdujących się w otoczeniu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3. W swojej pracy kierować się dobrem człowieka, Uczelni, Wydziału i społeczeństwa</w:t>
      </w:r>
    </w:p>
    <w:p w:rsidR="000E2644" w:rsidRDefault="000E2644" w:rsidP="00FD51C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Mieć świadomość roli pracownika Wydziału Zarządzania w społeczeństwie</w:t>
      </w:r>
    </w:p>
    <w:p w:rsidR="000E2644" w:rsidRDefault="000E2644" w:rsidP="00FD51C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Realizować obowiązki służbowe mając na uwadze służbę społeczeństwu</w:t>
      </w:r>
    </w:p>
    <w:p w:rsidR="000E2644" w:rsidRDefault="000E2644" w:rsidP="00FD51C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Wspierać rozwiązywanie problemów, które pojawiają się w otoczeniu bliższym i dalszym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4. W pracy zawodowej uwzględniać dobro środowiska naturalnego</w:t>
      </w:r>
    </w:p>
    <w:p w:rsidR="000E2644" w:rsidRDefault="000E2644" w:rsidP="00FD51C9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Mieć świadomość wpływu wykonywanej pracy na środowisko naturalne</w:t>
      </w:r>
    </w:p>
    <w:p w:rsidR="000E2644" w:rsidRDefault="000E2644" w:rsidP="00FD51C9">
      <w:pPr>
        <w:pStyle w:val="Normalny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Minimalizować negatywny wpływ zadań wykonywanych w ramach obowiązków służbowych na otoczenie</w:t>
      </w:r>
    </w:p>
    <w:p w:rsidR="009C0704" w:rsidRDefault="009C070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lastRenderedPageBreak/>
        <w:t>5. W życiu publicznym kierować się bezstronnością, obiektywizmem i poszanowaniem prawa</w:t>
      </w:r>
    </w:p>
    <w:p w:rsidR="000E2644" w:rsidRDefault="000E2644" w:rsidP="00FD51C9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Mając na uwadze rolę pracowników Wydziału Zarządzania w społeczeństwie dawać przykład postępowaniem zgodnym z obowiązującymi przepisami prawa</w:t>
      </w:r>
    </w:p>
    <w:p w:rsidR="000E2644" w:rsidRPr="000E2644" w:rsidRDefault="000E2644" w:rsidP="00FD51C9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formułowanie wypowiedzi w oparciu o obiektywne przesłanki, poszukiwać aktualnych </w:t>
      </w:r>
      <w:r w:rsidRPr="000E2644">
        <w:rPr>
          <w:rFonts w:ascii="Cambria" w:hAnsi="Cambria"/>
          <w:color w:val="000000"/>
          <w:sz w:val="20"/>
          <w:szCs w:val="20"/>
        </w:rPr>
        <w:t>i kompletnych informacji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6. Dbać o aktywne uczestnictwo Uczelni w życiu regionu i kraju; Dbać o autorytet i rozwój Uczelni; Dbać o zapewnienie Uczelni godnego miejsca w kraju i na świecie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7. Dbać, by badania naukowe i kształcenie nastawione były na rozwój nauki światowej i ogólne dobro, zgodnie z uniwersalną misją uniwersytetu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8. Dbać o nowoczesną i sprawną organizację Uczelni i Wydział; Nie uchylać się od uczestnictwa w pracach komisji organów kolegialnych; Unikać decyzji i głosowania we własnej sprawie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9. Dbać o prawidłowe i racjonalne wykorzystywanie przydzielonych środków finansowych</w:t>
      </w:r>
    </w:p>
    <w:p w:rsidR="000E2644" w:rsidRDefault="000E2644" w:rsidP="00FD51C9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Wykorzystywać przydzielone środki finansowe zgodnie z obowiązującymi przepisami prawa</w:t>
      </w:r>
    </w:p>
    <w:p w:rsidR="000E2644" w:rsidRDefault="000E2644" w:rsidP="00FD51C9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Podczas wydatkowania stosować zasadę efektywności</w:t>
      </w:r>
    </w:p>
    <w:p w:rsidR="000E2644" w:rsidRDefault="000E2644" w:rsidP="00FD51C9">
      <w:pPr>
        <w:pStyle w:val="Normalny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Rzetelnie dokumentować sposoby wydatkowania przydzielonych środków finansowych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10. Respektować zasady porządkujące życie Uczelni i Wydziału, w tym uchwały i regulaminy</w:t>
      </w:r>
    </w:p>
    <w:p w:rsidR="000E2644" w:rsidRDefault="000E2644" w:rsidP="00FD51C9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Na bieżąco zapoznawać się z aktualnymi przepisami obowiązującymi w Uczelni i na Wydziale</w:t>
      </w:r>
    </w:p>
    <w:p w:rsidR="000E2644" w:rsidRDefault="000E2644" w:rsidP="00FD51C9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Obowiązki służbowe wykonywać zgodnie z obowiązującymi przepisami</w:t>
      </w:r>
    </w:p>
    <w:p w:rsidR="000E2644" w:rsidRDefault="000E2644" w:rsidP="00FD51C9">
      <w:pPr>
        <w:pStyle w:val="Normalny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razie braku możliwości spełnienia wymagań zawartych w przepisach niezwłocznie poinformować o tym bezpośredniego przełożonego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II. Powinności wobec współpracowników</w:t>
      </w:r>
    </w:p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1. W stosunkach międzyludzkich kierować się koleżeństwem i wzajemną lojalnością</w:t>
      </w:r>
    </w:p>
    <w:p w:rsidR="000E2644" w:rsidRDefault="000E2644" w:rsidP="00FD51C9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Wspierać współpracowników w realizowaniu obowiązków służbowych – służyć posiadaną wiedzą i umiejętnościami</w:t>
      </w:r>
    </w:p>
    <w:p w:rsidR="000E2644" w:rsidRDefault="000E2644" w:rsidP="00FD51C9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przypadku, gdy współpracownicy znajdują się w trudnej sytuacji zapewnić wsparcie i pomoc</w:t>
      </w:r>
    </w:p>
    <w:p w:rsidR="000E2644" w:rsidRDefault="000E2644" w:rsidP="00FD51C9">
      <w:pPr>
        <w:pStyle w:val="Normalny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Zachęcać do rozwoju zawodowego, wskazywać szanse i zagrożenia możliwych dróg rozwoju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2. Unikać działań mogących szkodzić ludziom, ich reputacji i karierze zawodowej</w:t>
      </w:r>
    </w:p>
    <w:p w:rsidR="000E2644" w:rsidRDefault="000E2644" w:rsidP="00FD51C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nękać ani nie zastraszać współpracowników</w:t>
      </w:r>
    </w:p>
    <w:p w:rsidR="000E2644" w:rsidRDefault="000E2644" w:rsidP="00FD51C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poniżać ani nie ośmieszać współpracowników</w:t>
      </w:r>
    </w:p>
    <w:p w:rsidR="000E2644" w:rsidRDefault="000E2644" w:rsidP="00FD51C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izolować ani nie eliminować współpracowników z zespołu</w:t>
      </w:r>
    </w:p>
    <w:p w:rsidR="000E2644" w:rsidRDefault="000E2644" w:rsidP="00FD51C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nieprawdziwych informacji mających na celu zdyskredytowanie współpracowników</w:t>
      </w:r>
    </w:p>
    <w:p w:rsidR="000E2644" w:rsidRDefault="000E2644" w:rsidP="00FD51C9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Unikać </w:t>
      </w:r>
      <w:proofErr w:type="spellStart"/>
      <w:r>
        <w:rPr>
          <w:rFonts w:ascii="Cambria" w:hAnsi="Cambria"/>
          <w:color w:val="000000"/>
          <w:sz w:val="20"/>
          <w:szCs w:val="20"/>
        </w:rPr>
        <w:t>zachowań</w:t>
      </w:r>
      <w:proofErr w:type="spellEnd"/>
      <w:r>
        <w:rPr>
          <w:rFonts w:ascii="Cambria" w:hAnsi="Cambria"/>
          <w:color w:val="000000"/>
          <w:sz w:val="20"/>
          <w:szCs w:val="20"/>
        </w:rPr>
        <w:t>, które mogą spowodować u współpracowników dyskomfort lub utratę poczucia bezpieczeństwa 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3. Sprzeciwiać się wszelkiej patologii życia społecznego i akademickiego</w:t>
      </w:r>
    </w:p>
    <w:p w:rsidR="000E2644" w:rsidRPr="000E2644" w:rsidRDefault="000E2644" w:rsidP="00FD51C9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W przypadku uzyskania o wiedzy o jakichkolwiek nieetycznych </w:t>
      </w:r>
      <w:proofErr w:type="spellStart"/>
      <w:r>
        <w:rPr>
          <w:rFonts w:ascii="Cambria" w:hAnsi="Cambria"/>
          <w:color w:val="000000"/>
          <w:sz w:val="20"/>
          <w:szCs w:val="20"/>
        </w:rPr>
        <w:t>zachowaniach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współpracowników niezwłocznie poinformować o tym Pełnomocnika Dziekana ds. Trudnych </w:t>
      </w:r>
    </w:p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lastRenderedPageBreak/>
        <w:t>4. W działaniach kierować się prawdą, sprawiedliwością i obiektywizmem; odrzucać wszelką dyskryminację</w:t>
      </w:r>
    </w:p>
    <w:p w:rsidR="000E2644" w:rsidRDefault="000E2644" w:rsidP="00FD51C9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Nie przejawiać negatywnych </w:t>
      </w:r>
      <w:proofErr w:type="spellStart"/>
      <w:r>
        <w:rPr>
          <w:rFonts w:ascii="Cambria" w:hAnsi="Cambria"/>
          <w:color w:val="000000"/>
          <w:sz w:val="20"/>
          <w:szCs w:val="20"/>
        </w:rPr>
        <w:t>zachowań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wobec osób reprezentujących odmienne postawy</w:t>
      </w:r>
    </w:p>
    <w:p w:rsidR="000E2644" w:rsidRDefault="000E2644" w:rsidP="00FD51C9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nieprawdziwych informacji, mających na celu uzyskanie partykularnych korzyści</w:t>
      </w:r>
    </w:p>
    <w:p w:rsidR="000E2644" w:rsidRDefault="000E2644" w:rsidP="00FD51C9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podejmowanych działaniach nie dyskryminować współpracowników ze względu na wiek, płeć, poglądy religijne, orientację, miejsce zajmowane w strukturze organizacyjnej i inne czynniki odróżniające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5. Życzliwie traktować podwładnych i współpracowników:</w:t>
      </w:r>
    </w:p>
    <w:p w:rsidR="000E2644" w:rsidRDefault="000E2644" w:rsidP="00FD51C9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Zwracać się do przełożonych, podwładnych i współpracowników zgodnie z ogólnie rozumianymi zasadami kultury osobistej i szacunku</w:t>
      </w:r>
    </w:p>
    <w:p w:rsidR="000E2644" w:rsidRDefault="000E2644" w:rsidP="00FD51C9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Unikać nadmiernego i nieuzasadnionego spoufalania</w:t>
      </w:r>
    </w:p>
    <w:p w:rsidR="000E2644" w:rsidRDefault="000E2644" w:rsidP="00FD51C9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czasie rozmów unikać słownictwa powszechnie uznawanego za wulgarne</w:t>
      </w:r>
    </w:p>
    <w:p w:rsidR="000E2644" w:rsidRDefault="000E2644" w:rsidP="00FD51C9">
      <w:pPr>
        <w:pStyle w:val="Normalny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dopuszczać się do kontaktu fizycznego, który narusza przestrzeń osobistą współpracowników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6. Przestrzegać zasady poszanowania prywatności:</w:t>
      </w:r>
    </w:p>
    <w:p w:rsidR="000E2644" w:rsidRDefault="000E2644" w:rsidP="00FD51C9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uzyskanych poufnych informacji na temat życia zawodowego i prywatnego współpracowników</w:t>
      </w:r>
    </w:p>
    <w:p w:rsidR="000E2644" w:rsidRDefault="000E2644" w:rsidP="00FD51C9">
      <w:pPr>
        <w:pStyle w:val="Normalny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wykorzystywać w sposób nieuprawniony zdjęć oraz wizerunku współpracowników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7. Kierować się tolerancją i zaufaniem wobec wszystkich członków społeczności akademickiej</w:t>
      </w:r>
    </w:p>
    <w:p w:rsidR="000E2644" w:rsidRDefault="000E2644" w:rsidP="00FD51C9">
      <w:pPr>
        <w:pStyle w:val="Normalny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traktować w sposób ogólnie przyjęty za nieodpowiedni osób o odmiennych postawach</w:t>
      </w:r>
    </w:p>
    <w:p w:rsidR="000E2644" w:rsidRDefault="000E2644" w:rsidP="00FD51C9">
      <w:pPr>
        <w:pStyle w:val="Normalny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Dyskusję prowadzić z szacunkiem do rozmówcy</w:t>
      </w:r>
    </w:p>
    <w:p w:rsidR="000E2644" w:rsidRDefault="000E2644" w:rsidP="00FD51C9">
      <w:pPr>
        <w:pStyle w:val="Normalny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nadużywać pozycji władzy wobec pracowników niższego szczebla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III. Powinności wobec studentów i doktorantów</w:t>
      </w:r>
    </w:p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1. Rozwijać samodzielność myślenia, krytycyzm i swobodę wyrażania opinii wśród studentów</w:t>
      </w:r>
    </w:p>
    <w:p w:rsidR="000E2644" w:rsidRDefault="000E2644" w:rsidP="00FD51C9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narzucać własnego zdania</w:t>
      </w:r>
    </w:p>
    <w:p w:rsidR="000E2644" w:rsidRDefault="000E2644" w:rsidP="00FD51C9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Zachęcać do dyskusji i formułowania własnych wniosków</w:t>
      </w:r>
    </w:p>
    <w:p w:rsidR="000E2644" w:rsidRDefault="000E2644" w:rsidP="00FD51C9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Stworzyć atmosferę sprzyjającą wymianie wiedzy i poglądów</w:t>
      </w:r>
    </w:p>
    <w:p w:rsidR="000E2644" w:rsidRDefault="000E2644" w:rsidP="00FD51C9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Wspierać zainteresowanie kierunkiem studiów, wskazywać możliwości pogłębienia wiedzy</w:t>
      </w:r>
    </w:p>
    <w:p w:rsidR="000E2644" w:rsidRDefault="000E2644" w:rsidP="00FD51C9">
      <w:pPr>
        <w:pStyle w:val="Normalny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miarę posiadanych możliwości poświęcić czas na wsparcie rozwoju studentów i doktorantów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2. Stosować sprawiedliwe i jednolite kryteria ocen dla wszystkich studentów i doktorantów</w:t>
      </w:r>
    </w:p>
    <w:p w:rsidR="000E2644" w:rsidRDefault="000E2644" w:rsidP="00FD51C9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Jasno sprecyzować kryteria oceny, poinformować o nich studentów i doktorantów, konsekwentnie stosować je w toku semestru</w:t>
      </w:r>
    </w:p>
    <w:p w:rsidR="000E2644" w:rsidRDefault="000E2644" w:rsidP="00FD51C9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uzależniać oceny studenta i doktoranta od spełnienia wymagań poza ustalonymi kryteriami (m.in. zakupu publikacji prowadzącego, wykonania dodatkowej pracy na rzecz badań lub potrzeb dydaktycznych wykraczającej poza zakres obowiązków)</w:t>
      </w:r>
    </w:p>
    <w:p w:rsidR="00B4067A" w:rsidRDefault="00B4067A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3. Otaczać specjalną opieką wybitnie uzdolnionych studentów i doktorantów, wspierać ich w podjęciu pracy naukowej</w:t>
      </w:r>
    </w:p>
    <w:p w:rsidR="000E2644" w:rsidRDefault="000E2644" w:rsidP="00FD51C9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Wyjaśniać rolę nauki w rozwoju społeczeństwa</w:t>
      </w:r>
    </w:p>
    <w:p w:rsidR="000E2644" w:rsidRDefault="000E2644" w:rsidP="00FD51C9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>Wspierać zainteresowanie pracą naukową, dzielić się posiadanym doświadczeniem w zakresie realizowania zadań badawczych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4. W relacjach ze studentami i doktorantami przestrzegać fundamentalnych standardów</w:t>
      </w:r>
      <w:r w:rsidR="007C20B2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>
        <w:rPr>
          <w:rFonts w:ascii="Cambria" w:hAnsi="Cambria"/>
          <w:i/>
          <w:iCs/>
          <w:color w:val="000000"/>
          <w:sz w:val="20"/>
          <w:szCs w:val="20"/>
        </w:rPr>
        <w:t>etycznych, być życzliwym opiekunem i wychowawcą</w:t>
      </w:r>
    </w:p>
    <w:p w:rsidR="000E2644" w:rsidRDefault="000E2644" w:rsidP="00FD51C9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nadużywać pozycji władzy</w:t>
      </w:r>
    </w:p>
    <w:p w:rsidR="000E2644" w:rsidRDefault="000E2644" w:rsidP="00FD51C9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Zwracać się do studentów i doktorantów zgodnie z ogólnie rozumianymi zasadami kultury osobistej i szacunku</w:t>
      </w:r>
    </w:p>
    <w:p w:rsidR="000E2644" w:rsidRDefault="000E2644" w:rsidP="00FD51C9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Unikać nadmiernego i nieuzasadnionego spoufalania</w:t>
      </w:r>
    </w:p>
    <w:p w:rsidR="000E2644" w:rsidRDefault="000E2644" w:rsidP="00FD51C9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czasie rozmów unikać słownictwa powszechnie uznawanego za wulgarne</w:t>
      </w:r>
    </w:p>
    <w:p w:rsidR="000E2644" w:rsidRPr="00B4067A" w:rsidRDefault="000E2644" w:rsidP="00B4067A">
      <w:pPr>
        <w:pStyle w:val="Normalny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dopuszczać się do kontaktu fizycznego, który narusza przestrzeń osobistą studentów</w:t>
      </w:r>
      <w:r w:rsidR="00B4067A">
        <w:rPr>
          <w:rFonts w:ascii="Cambria" w:hAnsi="Cambria"/>
          <w:color w:val="000000"/>
          <w:sz w:val="20"/>
          <w:szCs w:val="20"/>
        </w:rPr>
        <w:t xml:space="preserve"> </w:t>
      </w:r>
      <w:r w:rsidRPr="00B4067A">
        <w:rPr>
          <w:rFonts w:ascii="Cambria" w:hAnsi="Cambria"/>
          <w:color w:val="000000"/>
          <w:sz w:val="20"/>
          <w:szCs w:val="20"/>
        </w:rPr>
        <w:t>i doktorantów</w:t>
      </w:r>
    </w:p>
    <w:p w:rsidR="000E2644" w:rsidRDefault="000E2644" w:rsidP="00FD51C9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Terminowo realizować zobowiązania wobec studentów i doktorantów</w:t>
      </w:r>
    </w:p>
    <w:p w:rsidR="000E2644" w:rsidRDefault="000E2644" w:rsidP="00FD51C9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Zapewnić możliwość kontaktu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IV. Powinności dydaktyczne</w:t>
      </w:r>
    </w:p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1. Dbać o wysoką jakość procesu dydaktycznego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Zajęcia dydaktyczne przeprowadzać w przewidzianych harmonogramem terminach, w pełni wykorzystywać czas ich trwania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Zmiany godzin zajęć dydaktycznych dokonywać wyłącznie w uzasadnionych przypadkach, uprzednio informując o tym studentów lub doktorantów oraz Prodziekana ds.  Kształcenia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Być dostępnym w czasie zaplanowanych godzin konsultacji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Jasno określić zasady realizowania przedmiotu – warunki zaliczenia, literaturę, harmonogram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Poinformować o formach kontaktu i sposobie dostarczania materiałów dydaktycznych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Udostępniać materiały dydaktyczne wspierające realizację przedmiotu</w:t>
      </w:r>
    </w:p>
    <w:p w:rsidR="000E2644" w:rsidRDefault="000E2644" w:rsidP="00FD51C9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Wspierać dyplomantów w procesie przygotowania pracy dyplomowej – wiedzą, doświadczeniem, poświęconym czasem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2. Dbać o aktualność przekazywanej wiedzy</w:t>
      </w:r>
    </w:p>
    <w:p w:rsidR="000E2644" w:rsidRDefault="000E2644" w:rsidP="00FD51C9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Uwzględniać najnowsze dokonania naukowe w karcie przedmiotu – zarówno w efektach uczenia się, jak i treściach programowych</w:t>
      </w:r>
    </w:p>
    <w:p w:rsidR="000E2644" w:rsidRDefault="000E2644" w:rsidP="00FD51C9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Aktualizować materiały dydaktyczne będące podstawą realizacji przedmiotu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3. Wspierać rozwój nowych sposobów i technologii prowadzenia zajęć dydaktycznych</w:t>
      </w:r>
    </w:p>
    <w:p w:rsidR="000E2644" w:rsidRDefault="000E2644" w:rsidP="00FD51C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Stosować rekomendowane przez Władze Wydziału narzędzia informatyczne wspierające realizację zajęć dydaktycznych</w:t>
      </w:r>
    </w:p>
    <w:p w:rsidR="000E2644" w:rsidRDefault="000E2644" w:rsidP="00FD51C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Monitorować trendy w kształceniu światowym i dostosowywać je do realizowanych treści programowych</w:t>
      </w:r>
    </w:p>
    <w:p w:rsidR="000E2644" w:rsidRDefault="000E2644" w:rsidP="00FD51C9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Występować do Władz Wydziału z inicjatywą wprowadzenia nowych sposobów i technologii prowadzenia zajęć dydaktycznych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4. Dbać o właściwie i nowoczesne wyposażenie pracowni i bibliotek</w:t>
      </w:r>
    </w:p>
    <w:p w:rsidR="000E2644" w:rsidRDefault="000E2644" w:rsidP="00FD51C9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Monitorować rynek pod kątem nowych pozycji literaturowych</w:t>
      </w:r>
    </w:p>
    <w:p w:rsidR="000E2644" w:rsidRDefault="000E2644" w:rsidP="00FD51C9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Monitorować rynek pod kątem nowoczesnych elementów wyposażenia pracowni </w:t>
      </w:r>
    </w:p>
    <w:p w:rsidR="000E2644" w:rsidRDefault="000E2644" w:rsidP="000E2644"/>
    <w:p w:rsidR="00B4067A" w:rsidRDefault="00B4067A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lastRenderedPageBreak/>
        <w:t>5. Prowadzić zajęcia dydaktyczne zgodnie z programem, w formie dostosowanej do możliwości studentów i doktorantów</w:t>
      </w:r>
    </w:p>
    <w:p w:rsidR="000E2644" w:rsidRDefault="000E2644" w:rsidP="00FD51C9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Rzetelnie realizować treści programowe zapisane w karcie przedmiotu uwzględniając dynamikę pracy grupy</w:t>
      </w:r>
    </w:p>
    <w:p w:rsidR="000E2644" w:rsidRDefault="000E2644" w:rsidP="00FD51C9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Reagować na prośby i uwagi studentów oraz doktorantów, ze szczególnym uwzględnieniem wyjaśnienia wyjątkowo trudnych zagadnień</w:t>
      </w:r>
    </w:p>
    <w:p w:rsidR="000E2644" w:rsidRPr="007C20B2" w:rsidRDefault="000E2644" w:rsidP="00FD51C9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przypadku zajęć prowadzonych w języku obcym – prowadzić je zgodnie z programem, np. </w:t>
      </w:r>
      <w:r w:rsidRPr="007C20B2">
        <w:rPr>
          <w:rFonts w:ascii="Cambria" w:hAnsi="Cambria"/>
          <w:color w:val="000000"/>
          <w:sz w:val="20"/>
          <w:szCs w:val="20"/>
        </w:rPr>
        <w:t>w języku angielskim. 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6. Zachować rzetelność w przekazywaniu wiedzy</w:t>
      </w:r>
    </w:p>
    <w:p w:rsidR="000E2644" w:rsidRDefault="000E2644" w:rsidP="00FD51C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Upewnić się co do aktualności i prawdziwości przekazywanej wiedzy</w:t>
      </w:r>
    </w:p>
    <w:p w:rsidR="000E2644" w:rsidRDefault="000E2644" w:rsidP="00FD51C9">
      <w:pPr>
        <w:pStyle w:val="Normalny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Powoływać się na źródła literaturowe, nie przypisywać sobie autorstwa cudzych dzieł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</w:rPr>
        <w:t>V. Powinności naukowe</w:t>
      </w:r>
    </w:p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1. Dbać o wysoki poziom badań naukowych</w:t>
      </w:r>
    </w:p>
    <w:p w:rsidR="000E2644" w:rsidRDefault="000E2644" w:rsidP="00FD51C9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Doskonalić swój warsztat badawczy, uczyć się nowych metod badań</w:t>
      </w:r>
    </w:p>
    <w:p w:rsidR="000E2644" w:rsidRDefault="000E2644" w:rsidP="00FD51C9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Tematykę badań wybierać mając na uwadze rozwój nauki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2. Prowadzić badania naukowe i prezentować ich wyniki w sposób sumienny, obiektywny i bezstronny, z zachowaniem zależności</w:t>
      </w:r>
    </w:p>
    <w:p w:rsidR="000E2644" w:rsidRDefault="000E2644" w:rsidP="00FD51C9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Dokumentować przebieg procesu badawczego</w:t>
      </w:r>
    </w:p>
    <w:p w:rsidR="000E2644" w:rsidRDefault="000E2644" w:rsidP="00FD51C9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dopuszczać się fałszerstwa ani nie manipulować danymi</w:t>
      </w:r>
    </w:p>
    <w:p w:rsidR="000E2644" w:rsidRDefault="000E2644" w:rsidP="00FD51C9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Upewniać się, że dane gromadzone są w sposób odpowiedni dla przyjętej metody badawczej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3. W badaniach uwzględniać dobro uczestników badań, obiektów badań, dóbr kultury i środowiska naturalnego</w:t>
      </w:r>
    </w:p>
    <w:p w:rsidR="000E2644" w:rsidRDefault="000E2644" w:rsidP="00FD51C9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Przeprowadzać badania zgodnie z wszelkimi procedurami</w:t>
      </w:r>
    </w:p>
    <w:p w:rsidR="000E2644" w:rsidRDefault="000E2644" w:rsidP="00FD51C9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bezpieczeństwo uczestników badania i obiektów badań</w:t>
      </w:r>
    </w:p>
    <w:p w:rsidR="000E2644" w:rsidRDefault="000E2644" w:rsidP="00FD51C9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Dbać o bezpieczeństwo danych</w:t>
      </w:r>
    </w:p>
    <w:p w:rsidR="000E2644" w:rsidRDefault="000E2644" w:rsidP="00FD51C9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Uwzględniać wpływ efektów badań na środowisko naturalne oraz dobra kultury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4. W pracy badawczej nie podejmować tematów pozornych</w:t>
      </w:r>
    </w:p>
    <w:p w:rsidR="000E2644" w:rsidRDefault="000E2644" w:rsidP="00FD51C9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Upewnić się, że podejmowane badania będą służyć społeczeństwu </w:t>
      </w:r>
    </w:p>
    <w:p w:rsidR="000E2644" w:rsidRDefault="000E2644" w:rsidP="00FD51C9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Upewnić się, że podejmowane badania będą godnie wzbogacać dorobek naukowy Uczelni i Wydziału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5. Być otwartym na współpracę, nowe pomysły i inicjatywy badawcze</w:t>
      </w:r>
    </w:p>
    <w:p w:rsidR="000E2644" w:rsidRDefault="000E2644" w:rsidP="00FD51C9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Wspierać działania mające na celu wprowadzenie nowych inicjatyw badawczych</w:t>
      </w:r>
    </w:p>
    <w:p w:rsidR="000E2644" w:rsidRDefault="000E2644" w:rsidP="00FD51C9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Być dostępnym dla podmiotów z zewnątrz, reagować na próby nawiązania kontaktu</w:t>
      </w:r>
    </w:p>
    <w:p w:rsidR="000E2644" w:rsidRDefault="000E2644" w:rsidP="00FD51C9">
      <w:pPr>
        <w:pStyle w:val="Normalny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razie potrzeby być otwartym na zdobywanie nowej wiedzy i umiejętności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6. Kierować się rzetelnością i obiektywizmem w uznawaniu osiągnięć naukowych innych badawczy, w tym współpracowników i poprzedników</w:t>
      </w:r>
    </w:p>
    <w:p w:rsidR="000E2644" w:rsidRDefault="000E2644" w:rsidP="00FD51C9">
      <w:pPr>
        <w:pStyle w:val="Normalny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Krytykę, będącą podstawą rozwoju naukowego, przedstawiać w sposób wyważony i z szacunkiem dla współpracowników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7. Odważnie sprzeciwiać się poglądom i działaniom sprzecznym z rzetelną wiedzą naukową</w:t>
      </w:r>
    </w:p>
    <w:p w:rsidR="000E2644" w:rsidRDefault="000E2644" w:rsidP="00FD51C9">
      <w:pPr>
        <w:pStyle w:val="Normalny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razie wykrycia nieprawidłowości zgłosić je Pełnomocnikowi Dziekana ds. trudnych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lastRenderedPageBreak/>
        <w:t>8. Wyniki badań publikować w sposób jasny i przejrzysty, umożliwiający ich powtórzenie i weryfikację</w:t>
      </w:r>
    </w:p>
    <w:p w:rsidR="000E2644" w:rsidRDefault="000E2644" w:rsidP="00FD51C9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Dokumentację poszczególnych etapów procesu badawczego utrzymywać w porządku</w:t>
      </w:r>
    </w:p>
    <w:p w:rsidR="000E2644" w:rsidRDefault="000E2644" w:rsidP="00FD51C9">
      <w:pPr>
        <w:pStyle w:val="Normalny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Wyniki badań przechowywać zgodnie z wymaganiami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9. Nie odstępować autorstwa, nie przyjmować i nie oferować nieuzasadnionego współautorstwa publikacji naukowych</w:t>
      </w:r>
    </w:p>
    <w:p w:rsidR="000E2644" w:rsidRDefault="000E2644" w:rsidP="00FD51C9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proponować korzyści za rezygnację z autorstwa publikacji naukowej</w:t>
      </w:r>
    </w:p>
    <w:p w:rsidR="000E2644" w:rsidRDefault="000E2644" w:rsidP="00FD51C9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stosować gróźb ani innych środków zastraszenia, aby uzyskać korzyści z cudzego utworu</w:t>
      </w:r>
    </w:p>
    <w:p w:rsidR="000E2644" w:rsidRDefault="000E2644" w:rsidP="00FD51C9">
      <w:pPr>
        <w:pStyle w:val="Normalny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oferować autorstwa własnych utworów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 xml:space="preserve">10. Nie tworzyć podobnych publikacji naukowych w celu pomnożenia swojego dorobku naukowego, a w szczególności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autoplagiatów</w:t>
      </w:r>
      <w:proofErr w:type="spellEnd"/>
    </w:p>
    <w:p w:rsidR="000E2644" w:rsidRDefault="000E2644" w:rsidP="00FD51C9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 razie konieczności powoływania się na własne badania, opisać źródło zgodnie z wymaganiami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11. Przestrzegać prawa autorskiego i zdecydowanie przeciwstawiać się plagiatom</w:t>
      </w:r>
    </w:p>
    <w:p w:rsidR="000E2644" w:rsidRDefault="000E2644" w:rsidP="00FD51C9">
      <w:pPr>
        <w:pStyle w:val="Normalny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Rozumieć zapisy ustawy określające prawa osobiste i majątkowe twórcy</w:t>
      </w:r>
    </w:p>
    <w:p w:rsidR="000E2644" w:rsidRDefault="000E2644" w:rsidP="00FD51C9">
      <w:pPr>
        <w:pStyle w:val="Normalny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Uwzględniać rolę Uczelni i Wydziału w procesie twórczym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12. Nie podejmować się opiniowania dorobku, gdy jego tematyka wykracza poza zakres kompetencji</w:t>
      </w:r>
    </w:p>
    <w:p w:rsidR="000E2644" w:rsidRDefault="000E2644" w:rsidP="00FD51C9">
      <w:pPr>
        <w:pStyle w:val="Normalny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Realnie oceniać własną wiedzę, umiejętności i doświadczenie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13. W jasny sposób informować o ewentualnym konflikcie interesów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14. Zachowywać dyskrecję dotyczącą opiniowania prac, o ile jest to wymagane</w:t>
      </w:r>
    </w:p>
    <w:p w:rsidR="000E2644" w:rsidRDefault="000E2644" w:rsidP="00FD51C9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pomawiać autorów recenzowanych prac</w:t>
      </w:r>
    </w:p>
    <w:p w:rsidR="000E2644" w:rsidRDefault="000E2644" w:rsidP="00FD51C9">
      <w:pPr>
        <w:pStyle w:val="Normalny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rozpowszechniać nieprawdziwych informacji na temat autorów recenzowanych prac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15. Nie uchylać się od współpracy z komitetami redakcyjnymi czasopism i komitetami organizacyjnymi konferencji naukowych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16. Podejmować aktywne starania o środki finansowe na badania naukowe, opierając wnioski na realnym planie badawczym</w:t>
      </w:r>
    </w:p>
    <w:p w:rsidR="000E2644" w:rsidRDefault="000E2644" w:rsidP="00FD51C9">
      <w:pPr>
        <w:pStyle w:val="Normalny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wyolbrzymiać własnych dokonań naukowych</w:t>
      </w:r>
    </w:p>
    <w:p w:rsidR="000E2644" w:rsidRDefault="000E2644" w:rsidP="00FD51C9">
      <w:pPr>
        <w:pStyle w:val="Normalny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Nie przeszacowywać wartości prowadzonych badań i ewentualnych efektów</w:t>
      </w:r>
    </w:p>
    <w:p w:rsidR="000E2644" w:rsidRDefault="000E2644" w:rsidP="000E2644"/>
    <w:p w:rsidR="000E2644" w:rsidRDefault="000E2644" w:rsidP="000E2644">
      <w:pPr>
        <w:pStyle w:val="Normalny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  <w:sz w:val="20"/>
          <w:szCs w:val="20"/>
        </w:rPr>
        <w:t>17. Dbać o właściwie wykorzystanie uzyskanych środków finansowych</w:t>
      </w:r>
    </w:p>
    <w:p w:rsidR="000E2644" w:rsidRDefault="000E2644" w:rsidP="00FD51C9">
      <w:pPr>
        <w:pStyle w:val="Normalny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Wykorzystywać przydzielone środki finansowe zgodnie z obowiązującymi przepisami prawa</w:t>
      </w:r>
    </w:p>
    <w:p w:rsidR="000E2644" w:rsidRDefault="000E2644" w:rsidP="00FD51C9">
      <w:pPr>
        <w:pStyle w:val="Normalny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Podczas wydatkowania stosować zasadę efektywności</w:t>
      </w:r>
    </w:p>
    <w:p w:rsidR="000E2644" w:rsidRDefault="000E2644" w:rsidP="00FD51C9">
      <w:pPr>
        <w:pStyle w:val="Normalny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Rzetelnie dokumentować sposoby wydatkowania przydzielonych środków finansowych</w:t>
      </w:r>
    </w:p>
    <w:p w:rsidR="000E2644" w:rsidRDefault="000E2644" w:rsidP="000E2644">
      <w:pPr>
        <w:spacing w:after="240"/>
      </w:pPr>
    </w:p>
    <w:p w:rsidR="00B4067A" w:rsidRDefault="00B4067A" w:rsidP="000E2644">
      <w:pPr>
        <w:spacing w:after="240"/>
      </w:pPr>
    </w:p>
    <w:p w:rsidR="008F6977" w:rsidRDefault="000E2644" w:rsidP="008F6977">
      <w:pPr>
        <w:pStyle w:val="NormalnyWeb"/>
        <w:spacing w:before="0" w:beforeAutospacing="0" w:after="0" w:afterAutospacing="0"/>
        <w:rPr>
          <w:rFonts w:ascii="Cambria" w:hAnsi="Cambria"/>
          <w:b/>
          <w:bCs/>
          <w:color w:val="000000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</w:rPr>
        <w:lastRenderedPageBreak/>
        <w:t>VI. Powinności Władz Wydziału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94167F">
        <w:rPr>
          <w:rFonts w:ascii="Cambria" w:hAnsi="Cambria"/>
          <w:i/>
          <w:iCs/>
          <w:color w:val="000000"/>
          <w:sz w:val="20"/>
          <w:szCs w:val="20"/>
        </w:rPr>
        <w:t>1. Dbać o właściwy dobór kadry naukowo dydaktycznej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94167F">
        <w:rPr>
          <w:rFonts w:ascii="Cambria" w:hAnsi="Cambria"/>
          <w:bCs/>
          <w:i/>
          <w:color w:val="000000"/>
          <w:sz w:val="20"/>
          <w:szCs w:val="20"/>
        </w:rPr>
        <w:t xml:space="preserve">2. Unikać </w:t>
      </w:r>
      <w:r w:rsidRPr="0094167F">
        <w:rPr>
          <w:rFonts w:ascii="Cambria" w:hAnsi="Cambria"/>
          <w:i/>
          <w:iCs/>
          <w:color w:val="000000"/>
          <w:sz w:val="20"/>
          <w:szCs w:val="20"/>
        </w:rPr>
        <w:t>i nie dopuszczać do nepotyzmu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94167F">
        <w:rPr>
          <w:rFonts w:ascii="Cambria" w:hAnsi="Cambria"/>
          <w:bCs/>
          <w:i/>
          <w:color w:val="000000"/>
          <w:sz w:val="20"/>
          <w:szCs w:val="20"/>
        </w:rPr>
        <w:t xml:space="preserve">3. W sposób </w:t>
      </w:r>
      <w:r w:rsidRPr="0094167F">
        <w:rPr>
          <w:rFonts w:ascii="Cambria" w:hAnsi="Cambria"/>
          <w:i/>
          <w:iCs/>
          <w:color w:val="000000"/>
          <w:sz w:val="20"/>
          <w:szCs w:val="20"/>
        </w:rPr>
        <w:t>jawny i przejrzysty prowadzić procedury rekrutacyjne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94167F">
        <w:rPr>
          <w:rFonts w:ascii="Cambria" w:hAnsi="Cambria"/>
          <w:bCs/>
          <w:i/>
          <w:color w:val="000000"/>
          <w:sz w:val="20"/>
          <w:szCs w:val="20"/>
        </w:rPr>
        <w:t xml:space="preserve">4. Brać </w:t>
      </w:r>
      <w:r w:rsidRPr="0094167F">
        <w:rPr>
          <w:rFonts w:ascii="Cambria" w:hAnsi="Cambria"/>
          <w:i/>
          <w:iCs/>
          <w:color w:val="000000"/>
          <w:sz w:val="20"/>
          <w:szCs w:val="20"/>
        </w:rPr>
        <w:t>pod uwagę opinie środowiska studenckiego o programach, toku studiów i zajęciach dydaktycznych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94167F">
        <w:rPr>
          <w:rFonts w:ascii="Cambria" w:hAnsi="Cambria"/>
          <w:bCs/>
          <w:i/>
          <w:color w:val="000000"/>
          <w:sz w:val="20"/>
          <w:szCs w:val="20"/>
        </w:rPr>
        <w:t xml:space="preserve">5. Dbać o efektywne </w:t>
      </w:r>
      <w:r w:rsidRPr="0094167F">
        <w:rPr>
          <w:rFonts w:ascii="Cambria" w:hAnsi="Cambria"/>
          <w:i/>
          <w:iCs/>
          <w:color w:val="000000"/>
          <w:sz w:val="20"/>
          <w:szCs w:val="20"/>
        </w:rPr>
        <w:t>zarządzanie i prawidłową koordynację wszystkich dziedzin działalności Uczelni i Wydziału</w:t>
      </w:r>
    </w:p>
    <w:p w:rsidR="008F6977" w:rsidRPr="0094167F" w:rsidRDefault="008F6977" w:rsidP="008F6977">
      <w:pPr>
        <w:pStyle w:val="NormalnyWeb"/>
        <w:spacing w:before="0" w:beforeAutospacing="0" w:after="0" w:afterAutospacing="0"/>
        <w:rPr>
          <w:rFonts w:ascii="Cambria" w:hAnsi="Cambria"/>
          <w:bCs/>
          <w:i/>
          <w:color w:val="000000"/>
          <w:sz w:val="20"/>
          <w:szCs w:val="20"/>
        </w:rPr>
      </w:pPr>
      <w:r w:rsidRPr="0094167F">
        <w:rPr>
          <w:rFonts w:ascii="Cambria" w:hAnsi="Cambria"/>
          <w:bCs/>
          <w:i/>
          <w:color w:val="000000"/>
          <w:sz w:val="20"/>
          <w:szCs w:val="20"/>
        </w:rPr>
        <w:t>6. Respektować kompetencje i inicjatywy organów niższych szczebli oraz poszczególnych pracowników</w:t>
      </w:r>
    </w:p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Default="005F5079" w:rsidP="003252FF"/>
    <w:p w:rsidR="005F5079" w:rsidRPr="003252FF" w:rsidRDefault="005F5079" w:rsidP="003252FF"/>
    <w:sectPr w:rsidR="005F5079" w:rsidRPr="003252FF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F5" w:rsidRDefault="004B2DF5" w:rsidP="00A11C40">
      <w:r>
        <w:separator/>
      </w:r>
    </w:p>
  </w:endnote>
  <w:endnote w:type="continuationSeparator" w:id="0">
    <w:p w:rsidR="004B2DF5" w:rsidRDefault="004B2DF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03AF9">
    <w:pPr>
      <w:pStyle w:val="Stopka"/>
    </w:pPr>
  </w:p>
  <w:p w:rsidR="00BA3DF8" w:rsidRDefault="00403A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03AF9">
    <w:pPr>
      <w:pStyle w:val="Stopka"/>
    </w:pPr>
  </w:p>
  <w:p w:rsidR="00BA3DF8" w:rsidRDefault="00403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F5" w:rsidRDefault="004B2DF5" w:rsidP="00A11C40">
      <w:r>
        <w:separator/>
      </w:r>
    </w:p>
  </w:footnote>
  <w:footnote w:type="continuationSeparator" w:id="0">
    <w:p w:rsidR="004B2DF5" w:rsidRDefault="004B2DF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0CB"/>
    <w:multiLevelType w:val="multilevel"/>
    <w:tmpl w:val="E5C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5853"/>
    <w:multiLevelType w:val="multilevel"/>
    <w:tmpl w:val="454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0D06"/>
    <w:multiLevelType w:val="multilevel"/>
    <w:tmpl w:val="C5E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204A"/>
    <w:multiLevelType w:val="multilevel"/>
    <w:tmpl w:val="DF7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C48CF"/>
    <w:multiLevelType w:val="multilevel"/>
    <w:tmpl w:val="FCF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8540B"/>
    <w:multiLevelType w:val="multilevel"/>
    <w:tmpl w:val="03B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64CC0"/>
    <w:multiLevelType w:val="multilevel"/>
    <w:tmpl w:val="4F9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40413"/>
    <w:multiLevelType w:val="multilevel"/>
    <w:tmpl w:val="1320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F140D"/>
    <w:multiLevelType w:val="multilevel"/>
    <w:tmpl w:val="DFEE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542F2"/>
    <w:multiLevelType w:val="multilevel"/>
    <w:tmpl w:val="F84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317D2"/>
    <w:multiLevelType w:val="multilevel"/>
    <w:tmpl w:val="2046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12D26"/>
    <w:multiLevelType w:val="multilevel"/>
    <w:tmpl w:val="9C4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73233"/>
    <w:multiLevelType w:val="multilevel"/>
    <w:tmpl w:val="0E2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E021C"/>
    <w:multiLevelType w:val="multilevel"/>
    <w:tmpl w:val="2F9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C3785"/>
    <w:multiLevelType w:val="multilevel"/>
    <w:tmpl w:val="587E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15790"/>
    <w:multiLevelType w:val="multilevel"/>
    <w:tmpl w:val="E8B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C5C35"/>
    <w:multiLevelType w:val="multilevel"/>
    <w:tmpl w:val="7192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63C22"/>
    <w:multiLevelType w:val="multilevel"/>
    <w:tmpl w:val="2BD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34924"/>
    <w:multiLevelType w:val="multilevel"/>
    <w:tmpl w:val="58A2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547B0"/>
    <w:multiLevelType w:val="multilevel"/>
    <w:tmpl w:val="FB2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74DF4"/>
    <w:multiLevelType w:val="multilevel"/>
    <w:tmpl w:val="8B56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F2170D"/>
    <w:multiLevelType w:val="multilevel"/>
    <w:tmpl w:val="24D2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51B20"/>
    <w:multiLevelType w:val="multilevel"/>
    <w:tmpl w:val="BCF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C215B"/>
    <w:multiLevelType w:val="multilevel"/>
    <w:tmpl w:val="964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63415"/>
    <w:multiLevelType w:val="multilevel"/>
    <w:tmpl w:val="AE9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C2BDE"/>
    <w:multiLevelType w:val="multilevel"/>
    <w:tmpl w:val="546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1243A"/>
    <w:multiLevelType w:val="multilevel"/>
    <w:tmpl w:val="FD2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24933"/>
    <w:multiLevelType w:val="multilevel"/>
    <w:tmpl w:val="BD56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1055AD"/>
    <w:multiLevelType w:val="multilevel"/>
    <w:tmpl w:val="5192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03494"/>
    <w:multiLevelType w:val="multilevel"/>
    <w:tmpl w:val="82F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76BFB"/>
    <w:multiLevelType w:val="multilevel"/>
    <w:tmpl w:val="9D4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82B9B"/>
    <w:multiLevelType w:val="multilevel"/>
    <w:tmpl w:val="4352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C130A"/>
    <w:multiLevelType w:val="multilevel"/>
    <w:tmpl w:val="145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A19A5"/>
    <w:multiLevelType w:val="multilevel"/>
    <w:tmpl w:val="127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C7AAD"/>
    <w:multiLevelType w:val="multilevel"/>
    <w:tmpl w:val="215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D51DE"/>
    <w:multiLevelType w:val="multilevel"/>
    <w:tmpl w:val="E5C8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D6B46"/>
    <w:multiLevelType w:val="multilevel"/>
    <w:tmpl w:val="6A34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790EA8"/>
    <w:multiLevelType w:val="multilevel"/>
    <w:tmpl w:val="0B9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0303F"/>
    <w:multiLevelType w:val="multilevel"/>
    <w:tmpl w:val="16B8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D3A00"/>
    <w:multiLevelType w:val="multilevel"/>
    <w:tmpl w:val="AFD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03E13"/>
    <w:multiLevelType w:val="multilevel"/>
    <w:tmpl w:val="20C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18"/>
  </w:num>
  <w:num w:numId="5">
    <w:abstractNumId w:val="7"/>
  </w:num>
  <w:num w:numId="6">
    <w:abstractNumId w:val="4"/>
  </w:num>
  <w:num w:numId="7">
    <w:abstractNumId w:val="19"/>
  </w:num>
  <w:num w:numId="8">
    <w:abstractNumId w:val="12"/>
  </w:num>
  <w:num w:numId="9">
    <w:abstractNumId w:val="6"/>
  </w:num>
  <w:num w:numId="10">
    <w:abstractNumId w:val="15"/>
  </w:num>
  <w:num w:numId="11">
    <w:abstractNumId w:val="35"/>
  </w:num>
  <w:num w:numId="12">
    <w:abstractNumId w:val="27"/>
  </w:num>
  <w:num w:numId="13">
    <w:abstractNumId w:val="8"/>
  </w:num>
  <w:num w:numId="14">
    <w:abstractNumId w:val="23"/>
  </w:num>
  <w:num w:numId="15">
    <w:abstractNumId w:val="0"/>
  </w:num>
  <w:num w:numId="16">
    <w:abstractNumId w:val="5"/>
  </w:num>
  <w:num w:numId="17">
    <w:abstractNumId w:val="29"/>
  </w:num>
  <w:num w:numId="18">
    <w:abstractNumId w:val="24"/>
  </w:num>
  <w:num w:numId="19">
    <w:abstractNumId w:val="3"/>
  </w:num>
  <w:num w:numId="20">
    <w:abstractNumId w:val="38"/>
  </w:num>
  <w:num w:numId="21">
    <w:abstractNumId w:val="10"/>
  </w:num>
  <w:num w:numId="22">
    <w:abstractNumId w:val="16"/>
  </w:num>
  <w:num w:numId="23">
    <w:abstractNumId w:val="39"/>
  </w:num>
  <w:num w:numId="24">
    <w:abstractNumId w:val="28"/>
  </w:num>
  <w:num w:numId="25">
    <w:abstractNumId w:val="31"/>
  </w:num>
  <w:num w:numId="26">
    <w:abstractNumId w:val="9"/>
  </w:num>
  <w:num w:numId="27">
    <w:abstractNumId w:val="37"/>
  </w:num>
  <w:num w:numId="28">
    <w:abstractNumId w:val="32"/>
  </w:num>
  <w:num w:numId="29">
    <w:abstractNumId w:val="25"/>
  </w:num>
  <w:num w:numId="30">
    <w:abstractNumId w:val="11"/>
  </w:num>
  <w:num w:numId="31">
    <w:abstractNumId w:val="30"/>
  </w:num>
  <w:num w:numId="32">
    <w:abstractNumId w:val="17"/>
  </w:num>
  <w:num w:numId="33">
    <w:abstractNumId w:val="13"/>
  </w:num>
  <w:num w:numId="34">
    <w:abstractNumId w:val="14"/>
  </w:num>
  <w:num w:numId="35">
    <w:abstractNumId w:val="21"/>
  </w:num>
  <w:num w:numId="36">
    <w:abstractNumId w:val="40"/>
  </w:num>
  <w:num w:numId="37">
    <w:abstractNumId w:val="2"/>
  </w:num>
  <w:num w:numId="38">
    <w:abstractNumId w:val="22"/>
  </w:num>
  <w:num w:numId="39">
    <w:abstractNumId w:val="26"/>
  </w:num>
  <w:num w:numId="40">
    <w:abstractNumId w:val="1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688F"/>
    <w:rsid w:val="000373BF"/>
    <w:rsid w:val="0008423D"/>
    <w:rsid w:val="000E145A"/>
    <w:rsid w:val="000E2644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A7B59"/>
    <w:rsid w:val="002D146A"/>
    <w:rsid w:val="002F1E7B"/>
    <w:rsid w:val="002F371D"/>
    <w:rsid w:val="0032404E"/>
    <w:rsid w:val="003252FF"/>
    <w:rsid w:val="003464A4"/>
    <w:rsid w:val="00365DE5"/>
    <w:rsid w:val="00365EC2"/>
    <w:rsid w:val="00366D9F"/>
    <w:rsid w:val="00374D8F"/>
    <w:rsid w:val="0038109B"/>
    <w:rsid w:val="00382F12"/>
    <w:rsid w:val="00387A68"/>
    <w:rsid w:val="003E26E1"/>
    <w:rsid w:val="00403AF9"/>
    <w:rsid w:val="00461295"/>
    <w:rsid w:val="00473CA3"/>
    <w:rsid w:val="00493012"/>
    <w:rsid w:val="004B2DF5"/>
    <w:rsid w:val="004B4B41"/>
    <w:rsid w:val="004C4DDA"/>
    <w:rsid w:val="004D5216"/>
    <w:rsid w:val="00517532"/>
    <w:rsid w:val="00525035"/>
    <w:rsid w:val="00526DBC"/>
    <w:rsid w:val="00534A1D"/>
    <w:rsid w:val="00537171"/>
    <w:rsid w:val="00553802"/>
    <w:rsid w:val="0056447D"/>
    <w:rsid w:val="00583261"/>
    <w:rsid w:val="00583630"/>
    <w:rsid w:val="0059189A"/>
    <w:rsid w:val="005F5079"/>
    <w:rsid w:val="00622A56"/>
    <w:rsid w:val="00635990"/>
    <w:rsid w:val="00670CCE"/>
    <w:rsid w:val="00682856"/>
    <w:rsid w:val="0069197C"/>
    <w:rsid w:val="006C5E9D"/>
    <w:rsid w:val="006C6EC5"/>
    <w:rsid w:val="006F6B92"/>
    <w:rsid w:val="0073046F"/>
    <w:rsid w:val="0073566C"/>
    <w:rsid w:val="007643DC"/>
    <w:rsid w:val="00787A69"/>
    <w:rsid w:val="007B5BA9"/>
    <w:rsid w:val="007C20B2"/>
    <w:rsid w:val="007C7626"/>
    <w:rsid w:val="008F4DE6"/>
    <w:rsid w:val="008F6977"/>
    <w:rsid w:val="00926AD1"/>
    <w:rsid w:val="00932587"/>
    <w:rsid w:val="0094167F"/>
    <w:rsid w:val="00956E07"/>
    <w:rsid w:val="00965E93"/>
    <w:rsid w:val="00972F58"/>
    <w:rsid w:val="009B0E14"/>
    <w:rsid w:val="009B233B"/>
    <w:rsid w:val="009B2903"/>
    <w:rsid w:val="009C0704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A6E64"/>
    <w:rsid w:val="00B4067A"/>
    <w:rsid w:val="00B41CA8"/>
    <w:rsid w:val="00B5712D"/>
    <w:rsid w:val="00B615B8"/>
    <w:rsid w:val="00B773BF"/>
    <w:rsid w:val="00B909AD"/>
    <w:rsid w:val="00BA4EA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5178B"/>
    <w:rsid w:val="00D61984"/>
    <w:rsid w:val="00D6697E"/>
    <w:rsid w:val="00D93E0D"/>
    <w:rsid w:val="00DA5834"/>
    <w:rsid w:val="00DA6D24"/>
    <w:rsid w:val="00DA78FB"/>
    <w:rsid w:val="00DE1ADC"/>
    <w:rsid w:val="00DF3F73"/>
    <w:rsid w:val="00DF51EE"/>
    <w:rsid w:val="00E25F36"/>
    <w:rsid w:val="00E2775B"/>
    <w:rsid w:val="00E33410"/>
    <w:rsid w:val="00E418D4"/>
    <w:rsid w:val="00E64743"/>
    <w:rsid w:val="00E753EE"/>
    <w:rsid w:val="00E97ABC"/>
    <w:rsid w:val="00EB11A3"/>
    <w:rsid w:val="00EC7C66"/>
    <w:rsid w:val="00ED72CF"/>
    <w:rsid w:val="00EF5A89"/>
    <w:rsid w:val="00F60E8C"/>
    <w:rsid w:val="00F95363"/>
    <w:rsid w:val="00FA2A14"/>
    <w:rsid w:val="00FA33C7"/>
    <w:rsid w:val="00FD51C9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5F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3CC8-8EAA-4ECD-8D8B-01D635E2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8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2021-08-23T10:34:00Z</cp:lastPrinted>
  <dcterms:created xsi:type="dcterms:W3CDTF">2021-09-13T08:56:00Z</dcterms:created>
  <dcterms:modified xsi:type="dcterms:W3CDTF">2021-09-13T08:56:00Z</dcterms:modified>
</cp:coreProperties>
</file>