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18" w:rsidRDefault="003410CC">
      <w:pPr>
        <w:jc w:val="center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color w:val="000000"/>
          <w:sz w:val="22"/>
          <w:szCs w:val="22"/>
        </w:rPr>
        <w:t>ZARZĄDZENIE DZIEKANA nr 23/DZ/2020-2024</w:t>
      </w:r>
    </w:p>
    <w:p w:rsidR="00D35118" w:rsidRDefault="003410CC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 dnia 2</w:t>
      </w:r>
      <w:r>
        <w:rPr>
          <w:rFonts w:ascii="Calibri" w:eastAsia="Calibri" w:hAnsi="Calibri" w:cs="Calibri"/>
          <w:b/>
          <w:sz w:val="22"/>
          <w:szCs w:val="22"/>
        </w:rPr>
        <w:t>5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października 2021 r.</w:t>
      </w:r>
    </w:p>
    <w:p w:rsidR="00D35118" w:rsidRDefault="003410CC">
      <w:pPr>
        <w:spacing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br/>
      </w:r>
    </w:p>
    <w:p w:rsidR="00D35118" w:rsidRDefault="003410CC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 dniem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5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października 2021 roku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ukazuje się  Zarządzenie Dziekana w sprawie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procedury przyjmowania na Wydział pracowników na stanowiskach badawczo - dydaktycznych, badawczych i dydaktycznych </w:t>
      </w:r>
      <w:r>
        <w:rPr>
          <w:rFonts w:ascii="Calibri" w:eastAsia="Calibri" w:hAnsi="Calibri" w:cs="Calibri"/>
          <w:color w:val="000000"/>
          <w:sz w:val="22"/>
          <w:szCs w:val="22"/>
        </w:rPr>
        <w:t>na Wydziale Zarządzania Politechniki Wrocławskiej.</w:t>
      </w:r>
    </w:p>
    <w:p w:rsidR="00D35118" w:rsidRDefault="003410C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Procedura przyjmowania na Wydział znajduje się w załączniku do niniejszego pisma.</w:t>
      </w:r>
    </w:p>
    <w:p w:rsidR="00D35118" w:rsidRDefault="00D35118">
      <w:pPr>
        <w:rPr>
          <w:rFonts w:ascii="Calibri" w:eastAsia="Calibri" w:hAnsi="Calibri" w:cs="Calibri"/>
          <w:sz w:val="22"/>
          <w:szCs w:val="22"/>
        </w:rPr>
      </w:pPr>
    </w:p>
    <w:p w:rsidR="00D35118" w:rsidRDefault="00D35118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35118" w:rsidRDefault="00D35118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35118" w:rsidRDefault="00D35118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35118" w:rsidRDefault="00D35118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35118" w:rsidRDefault="00D35118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35118" w:rsidRDefault="00D35118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35118" w:rsidRDefault="00D35118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35118" w:rsidRDefault="00D35118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35118" w:rsidRDefault="00D35118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35118" w:rsidRDefault="00D35118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35118" w:rsidRDefault="00D35118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35118" w:rsidRDefault="00D35118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35118" w:rsidRDefault="00D35118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35118" w:rsidRDefault="00D35118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35118" w:rsidRDefault="00D35118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35118" w:rsidRDefault="00D35118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35118" w:rsidRDefault="00D35118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35118" w:rsidRDefault="00D35118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35118" w:rsidRDefault="00D35118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35118" w:rsidRDefault="00D35118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35118" w:rsidRDefault="00D35118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35118" w:rsidRDefault="00D35118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35118" w:rsidRDefault="00D35118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35118" w:rsidRDefault="00D35118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35118" w:rsidRDefault="00D35118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35118" w:rsidRDefault="00D35118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35118" w:rsidRDefault="00D35118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35118" w:rsidRDefault="00D35118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35118" w:rsidRDefault="00D35118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35118" w:rsidRDefault="00D35118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35118" w:rsidRDefault="00D35118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35118" w:rsidRDefault="00D35118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35118" w:rsidRDefault="00D35118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35118" w:rsidRDefault="003410CC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PROCEDURA PRZYJMOWANIA NA WYDZIAŁ</w:t>
      </w:r>
    </w:p>
    <w:p w:rsidR="00D35118" w:rsidRDefault="003410CC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pracowników na stanowiskach badawczo-dydaktycznych, badawczych i dydaktycznych</w:t>
      </w:r>
      <w:r>
        <w:rPr>
          <w:rFonts w:ascii="Calibri" w:eastAsia="Calibri" w:hAnsi="Calibri" w:cs="Calibri"/>
          <w:sz w:val="22"/>
          <w:szCs w:val="22"/>
        </w:rPr>
        <w:br/>
        <w:t>na Wydziale Zarządzania Politechniki Wrocławskiej</w:t>
      </w:r>
    </w:p>
    <w:p w:rsidR="00D35118" w:rsidRDefault="00D35118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D35118" w:rsidRDefault="00D35118">
      <w:pPr>
        <w:rPr>
          <w:rFonts w:ascii="Calibri" w:eastAsia="Calibri" w:hAnsi="Calibri" w:cs="Calibri"/>
          <w:sz w:val="22"/>
          <w:szCs w:val="22"/>
        </w:rPr>
      </w:pPr>
    </w:p>
    <w:p w:rsidR="00D35118" w:rsidRDefault="003410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Niniejszy dokument reguluje zasady przyjmowania na Wydział Zarządzania pracowników zatrudnionych na stanowiskach badawczo-dydaktycznych, badawczych i dydaktycznych, po nawiązaniu stosunku pracy przez pracowników.</w:t>
      </w:r>
    </w:p>
    <w:p w:rsidR="00D35118" w:rsidRDefault="00D35118">
      <w:pPr>
        <w:rPr>
          <w:rFonts w:ascii="Calibri" w:eastAsia="Calibri" w:hAnsi="Calibri" w:cs="Calibri"/>
          <w:sz w:val="22"/>
          <w:szCs w:val="22"/>
        </w:rPr>
      </w:pPr>
    </w:p>
    <w:p w:rsidR="00D35118" w:rsidRDefault="003410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 nawiązaniu stosunku pracy, czyli podpis</w:t>
      </w:r>
      <w:r>
        <w:rPr>
          <w:rFonts w:ascii="Calibri" w:eastAsia="Calibri" w:hAnsi="Calibri" w:cs="Calibri"/>
          <w:sz w:val="22"/>
          <w:szCs w:val="22"/>
        </w:rPr>
        <w:t>aniu umowy o pracę przez J.M. Rektora oraz nowego pracownika, rozpoczyna się procedura przyjmowania pracownika na Wydział a cały proces odbywa się zgodnie z poniższą kolejnością:</w:t>
      </w:r>
    </w:p>
    <w:p w:rsidR="00D35118" w:rsidRDefault="003410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 zatrudnieniu pracownika Asystent ds. kadr informuje o ww. fakcie Prodzieka</w:t>
      </w:r>
      <w:r>
        <w:rPr>
          <w:rFonts w:ascii="Calibri" w:eastAsia="Calibri" w:hAnsi="Calibri" w:cs="Calibri"/>
          <w:color w:val="000000"/>
          <w:sz w:val="22"/>
          <w:szCs w:val="22"/>
        </w:rPr>
        <w:t>na ds. ogólnych, Kierownika Dziekanatu, oraz kieruje pracownika na szkolenie BHP.</w:t>
      </w:r>
    </w:p>
    <w:p w:rsidR="00D35118" w:rsidRDefault="003410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Prodziekan ds. ogólnych kieruje prośbę do Kierownika Zespołu ds. obsługi IT o założenie dla nowego pracownika skrzynki mailowej.</w:t>
      </w:r>
    </w:p>
    <w:p w:rsidR="00D35118" w:rsidRDefault="003410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Prodziekan ds. ogólnych w porozumieniu z Kierownikiem Katedry kieruje prośbę do Kierownika Zespołu ds. obsługi IT o dopisanie nowego pracownika do odpowiednich aliasów. </w:t>
      </w:r>
    </w:p>
    <w:p w:rsidR="00D35118" w:rsidRDefault="003410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Kierownik Katedry wskazuje nowemu pracownikowi miejsce i stanowisko pracy i informuje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 tym fakcie Kierownika administracji wydziałowej. </w:t>
      </w:r>
    </w:p>
    <w:p w:rsidR="00D35118" w:rsidRDefault="003410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Kierownik Zespołu ds. obsługi IT, niezwłocznie po otrzymaniu informacji z WCSS-u, przekazuje nowemu pracownikowi dane niezbędne do zalogowania na pocztę uczelnianą. </w:t>
      </w:r>
    </w:p>
    <w:p w:rsidR="00D35118" w:rsidRDefault="003410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 otrzymaniu adresu mailowego pracownik samodzielnie uzyskuje dostęp do Biblioteki oraz do e-zasobów, do systemu Edukacja.CL - JSOS, ePortalu i innych systemów wsparcia nauczania na odległość. </w:t>
      </w:r>
    </w:p>
    <w:p w:rsidR="00D35118" w:rsidRDefault="003410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Pracownik składa wniosek o nadanie uprawnień do swoich danych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(urlopy, świadczenia, zatrudnienie i zarobki) w systemie Teta EDU (ZSI) oraz składa wniosek o elektroniczną kartę pracowniczą. </w:t>
      </w:r>
    </w:p>
    <w:p w:rsidR="00D35118" w:rsidRDefault="00D35118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D35118" w:rsidRDefault="003410C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Wszelkie niezbędne do wykonania tych czynności informacje i linki znajdują się na wydziałowej stronie: www.wz.pwr.edu.pl w zak</w:t>
      </w:r>
      <w:r>
        <w:rPr>
          <w:rFonts w:ascii="Calibri" w:eastAsia="Calibri" w:hAnsi="Calibri" w:cs="Calibri"/>
          <w:b/>
          <w:sz w:val="22"/>
          <w:szCs w:val="22"/>
        </w:rPr>
        <w:t>ładce Pracownicy/Przewodnik dla nowych pracowników.</w:t>
      </w:r>
    </w:p>
    <w:p w:rsidR="00D35118" w:rsidRDefault="00D35118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D35118" w:rsidRDefault="00D35118">
      <w:pPr>
        <w:rPr>
          <w:rFonts w:ascii="Calibri" w:eastAsia="Calibri" w:hAnsi="Calibri" w:cs="Calibri"/>
          <w:sz w:val="22"/>
          <w:szCs w:val="22"/>
        </w:rPr>
      </w:pPr>
    </w:p>
    <w:p w:rsidR="00D35118" w:rsidRDefault="003410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Procedura wchodzi w życie z dniem zatwierdzenia przez Dziekana. </w:t>
      </w:r>
    </w:p>
    <w:p w:rsidR="00D35118" w:rsidRDefault="00D35118">
      <w:pPr>
        <w:rPr>
          <w:rFonts w:ascii="Calibri" w:eastAsia="Calibri" w:hAnsi="Calibri" w:cs="Calibri"/>
          <w:sz w:val="22"/>
          <w:szCs w:val="22"/>
        </w:rPr>
      </w:pPr>
    </w:p>
    <w:p w:rsidR="00D35118" w:rsidRDefault="00D35118">
      <w:pPr>
        <w:rPr>
          <w:rFonts w:ascii="Calibri" w:eastAsia="Calibri" w:hAnsi="Calibri" w:cs="Calibri"/>
          <w:sz w:val="22"/>
          <w:szCs w:val="22"/>
        </w:rPr>
      </w:pPr>
    </w:p>
    <w:p w:rsidR="00D35118" w:rsidRDefault="00D35118">
      <w:pPr>
        <w:rPr>
          <w:rFonts w:ascii="Calibri" w:eastAsia="Calibri" w:hAnsi="Calibri" w:cs="Calibri"/>
          <w:sz w:val="22"/>
          <w:szCs w:val="22"/>
        </w:rPr>
      </w:pPr>
    </w:p>
    <w:p w:rsidR="00D35118" w:rsidRDefault="00D35118">
      <w:pPr>
        <w:rPr>
          <w:rFonts w:ascii="Calibri" w:eastAsia="Calibri" w:hAnsi="Calibri" w:cs="Calibri"/>
          <w:sz w:val="22"/>
          <w:szCs w:val="22"/>
        </w:rPr>
      </w:pPr>
    </w:p>
    <w:p w:rsidR="00D35118" w:rsidRDefault="00D35118">
      <w:pPr>
        <w:rPr>
          <w:rFonts w:ascii="Calibri" w:eastAsia="Calibri" w:hAnsi="Calibri" w:cs="Calibri"/>
          <w:sz w:val="22"/>
          <w:szCs w:val="22"/>
        </w:rPr>
      </w:pPr>
    </w:p>
    <w:p w:rsidR="00D35118" w:rsidRDefault="00D35118">
      <w:pPr>
        <w:rPr>
          <w:rFonts w:ascii="Calibri" w:eastAsia="Calibri" w:hAnsi="Calibri" w:cs="Calibri"/>
          <w:sz w:val="22"/>
          <w:szCs w:val="22"/>
        </w:rPr>
      </w:pPr>
    </w:p>
    <w:p w:rsidR="00D35118" w:rsidRDefault="00D35118">
      <w:pPr>
        <w:rPr>
          <w:rFonts w:ascii="Calibri" w:eastAsia="Calibri" w:hAnsi="Calibri" w:cs="Calibri"/>
          <w:sz w:val="22"/>
          <w:szCs w:val="22"/>
        </w:rPr>
      </w:pPr>
    </w:p>
    <w:p w:rsidR="00D35118" w:rsidRDefault="00D35118">
      <w:pPr>
        <w:rPr>
          <w:rFonts w:ascii="Calibri" w:eastAsia="Calibri" w:hAnsi="Calibri" w:cs="Calibri"/>
          <w:sz w:val="22"/>
          <w:szCs w:val="22"/>
        </w:rPr>
      </w:pPr>
      <w:bookmarkStart w:id="2" w:name="_heading=h.30j0zll" w:colFirst="0" w:colLast="0"/>
      <w:bookmarkEnd w:id="2"/>
    </w:p>
    <w:sectPr w:rsidR="00D3511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10CC">
      <w:r>
        <w:separator/>
      </w:r>
    </w:p>
  </w:endnote>
  <w:endnote w:type="continuationSeparator" w:id="0">
    <w:p w:rsidR="00000000" w:rsidRDefault="0034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18" w:rsidRDefault="00D351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:rsidR="00D35118" w:rsidRDefault="00D351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18" w:rsidRDefault="00D351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:rsidR="00D35118" w:rsidRDefault="00D351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10CC">
      <w:r>
        <w:separator/>
      </w:r>
    </w:p>
  </w:footnote>
  <w:footnote w:type="continuationSeparator" w:id="0">
    <w:p w:rsidR="00000000" w:rsidRDefault="0034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18" w:rsidRDefault="003410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18" w:rsidRDefault="003410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93CB9"/>
    <w:multiLevelType w:val="multilevel"/>
    <w:tmpl w:val="95E4C58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5118"/>
    <w:rsid w:val="003410CC"/>
    <w:rsid w:val="00D3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basedOn w:val="Normalny"/>
    <w:next w:val="Normalny"/>
    <w:link w:val="PodtytuZnak"/>
    <w:pPr>
      <w:spacing w:line="276" w:lineRule="auto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character" w:customStyle="1" w:styleId="apple-tab-span">
    <w:name w:val="apple-tab-span"/>
    <w:basedOn w:val="Domylnaczcionkaakapitu"/>
    <w:rsid w:val="005F5079"/>
  </w:style>
  <w:style w:type="character" w:customStyle="1" w:styleId="fontstyle01">
    <w:name w:val="fontstyle01"/>
    <w:basedOn w:val="Domylnaczcionkaakapitu"/>
    <w:rsid w:val="003860C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860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basedOn w:val="Normalny"/>
    <w:next w:val="Normalny"/>
    <w:link w:val="PodtytuZnak"/>
    <w:pPr>
      <w:spacing w:line="276" w:lineRule="auto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character" w:customStyle="1" w:styleId="apple-tab-span">
    <w:name w:val="apple-tab-span"/>
    <w:basedOn w:val="Domylnaczcionkaakapitu"/>
    <w:rsid w:val="005F5079"/>
  </w:style>
  <w:style w:type="character" w:customStyle="1" w:styleId="fontstyle01">
    <w:name w:val="fontstyle01"/>
    <w:basedOn w:val="Domylnaczcionkaakapitu"/>
    <w:rsid w:val="003860C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860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aVT/7oAdJoXw2jT5pGZNlsMuMQ==">AMUW2mXBXV/zUvNDeo0A1AXcM0k66X38FEihODQTEwKAKIQboZeQkp4jgNiGTtXfOP+1nT4HTzL3ZmULYnnWusn90QWHhdowzWB58F50cwF8ve6+BiHx/wbQnpy/Kac15U2TBlm6nO40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455CABA1</Template>
  <TotalTime>1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dcterms:created xsi:type="dcterms:W3CDTF">2021-10-25T12:45:00Z</dcterms:created>
  <dcterms:modified xsi:type="dcterms:W3CDTF">2021-10-25T12:45:00Z</dcterms:modified>
</cp:coreProperties>
</file>