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CA55" w14:textId="6A7F8F44" w:rsidR="00DB5A9E" w:rsidRPr="000E586E" w:rsidRDefault="000E586E" w:rsidP="00DB5A9E">
      <w:pPr>
        <w:jc w:val="center"/>
        <w:rPr>
          <w:b/>
          <w:bCs/>
        </w:rPr>
      </w:pPr>
      <w:r>
        <w:rPr>
          <w:b/>
          <w:bCs/>
        </w:rPr>
        <w:t>Ko</w:t>
      </w:r>
      <w:r w:rsidR="00DB5A9E" w:rsidRPr="000E586E">
        <w:rPr>
          <w:b/>
          <w:bCs/>
        </w:rPr>
        <w:t>nkurs „Mini-</w:t>
      </w:r>
      <w:r w:rsidR="00DB5A9E" w:rsidRPr="000E586E">
        <w:rPr>
          <w:b/>
          <w:bCs/>
          <w:iCs/>
        </w:rPr>
        <w:t xml:space="preserve">Granty </w:t>
      </w:r>
      <w:proofErr w:type="spellStart"/>
      <w:r w:rsidR="00DB5A9E" w:rsidRPr="000E586E">
        <w:rPr>
          <w:b/>
          <w:bCs/>
          <w:iCs/>
        </w:rPr>
        <w:t>WuZetki</w:t>
      </w:r>
      <w:proofErr w:type="spellEnd"/>
      <w:r w:rsidR="00DB5A9E" w:rsidRPr="000E586E">
        <w:rPr>
          <w:b/>
          <w:bCs/>
          <w:iCs/>
        </w:rPr>
        <w:t>” na realizację pojedynczego działania naukowego</w:t>
      </w:r>
      <w:r w:rsidR="00970232" w:rsidRPr="000E586E">
        <w:rPr>
          <w:b/>
          <w:bCs/>
          <w:iCs/>
        </w:rPr>
        <w:t xml:space="preserve"> </w:t>
      </w:r>
      <w:r w:rsidR="00DB5A9E" w:rsidRPr="000E586E">
        <w:rPr>
          <w:b/>
          <w:bCs/>
          <w:iCs/>
        </w:rPr>
        <w:t xml:space="preserve">z subwencji </w:t>
      </w:r>
      <w:r w:rsidR="005D7CE1">
        <w:rPr>
          <w:b/>
          <w:bCs/>
          <w:iCs/>
        </w:rPr>
        <w:t xml:space="preserve">IDUB </w:t>
      </w:r>
      <w:r w:rsidR="00DB5A9E" w:rsidRPr="000E586E">
        <w:rPr>
          <w:b/>
          <w:bCs/>
          <w:iCs/>
        </w:rPr>
        <w:t xml:space="preserve">na rok </w:t>
      </w:r>
      <w:r w:rsidR="003E2C30" w:rsidRPr="000E586E">
        <w:rPr>
          <w:b/>
          <w:bCs/>
          <w:iCs/>
        </w:rPr>
        <w:t>2025</w:t>
      </w:r>
      <w:r w:rsidR="00DB5A9E" w:rsidRPr="000E586E">
        <w:rPr>
          <w:b/>
          <w:bCs/>
          <w:iCs/>
        </w:rPr>
        <w:br/>
        <w:t>Wydział Zarządzania</w:t>
      </w:r>
      <w:r w:rsidR="005D7CE1">
        <w:rPr>
          <w:b/>
          <w:bCs/>
          <w:iCs/>
        </w:rPr>
        <w:t xml:space="preserve"> </w:t>
      </w:r>
      <w:r w:rsidR="00DB5A9E" w:rsidRPr="000E586E">
        <w:rPr>
          <w:b/>
          <w:bCs/>
          <w:iCs/>
        </w:rPr>
        <w:t>Politechniki Wrocławskiej</w:t>
      </w:r>
    </w:p>
    <w:p w14:paraId="6CFDEF20" w14:textId="77777777" w:rsidR="00DB5A9E" w:rsidRPr="000E586E" w:rsidRDefault="00DB5A9E" w:rsidP="00DB5A9E">
      <w:pPr>
        <w:jc w:val="center"/>
        <w:rPr>
          <w:b/>
          <w:bCs/>
        </w:rPr>
      </w:pPr>
    </w:p>
    <w:p w14:paraId="308CB1BE" w14:textId="77777777" w:rsidR="00970232" w:rsidRPr="000E586E" w:rsidRDefault="00970232" w:rsidP="00970232">
      <w:pPr>
        <w:pStyle w:val="Akapitzlist"/>
        <w:spacing w:line="276" w:lineRule="auto"/>
        <w:ind w:left="426"/>
        <w:jc w:val="both"/>
      </w:pPr>
    </w:p>
    <w:p w14:paraId="64CB8D11" w14:textId="7A98C4CC" w:rsidR="00DB5A9E" w:rsidRPr="000E586E" w:rsidRDefault="00DB5A9E" w:rsidP="00DB5A9E">
      <w:pPr>
        <w:pStyle w:val="Akapitzlist"/>
        <w:numPr>
          <w:ilvl w:val="0"/>
          <w:numId w:val="7"/>
        </w:numPr>
        <w:spacing w:line="276" w:lineRule="auto"/>
        <w:ind w:left="426" w:hanging="426"/>
        <w:jc w:val="both"/>
      </w:pPr>
      <w:r w:rsidRPr="000E586E">
        <w:t>Konkurs „</w:t>
      </w:r>
      <w:r w:rsidRPr="000E586E">
        <w:rPr>
          <w:b/>
          <w:bCs/>
        </w:rPr>
        <w:t>Mini-</w:t>
      </w:r>
      <w:r w:rsidRPr="000E586E">
        <w:rPr>
          <w:b/>
          <w:bCs/>
          <w:iCs/>
        </w:rPr>
        <w:t>Granty</w:t>
      </w:r>
      <w:r w:rsidR="00C8748A">
        <w:rPr>
          <w:b/>
          <w:bCs/>
          <w:iCs/>
        </w:rPr>
        <w:t xml:space="preserve"> </w:t>
      </w:r>
      <w:proofErr w:type="spellStart"/>
      <w:r w:rsidRPr="000E586E">
        <w:rPr>
          <w:b/>
          <w:bCs/>
          <w:iCs/>
        </w:rPr>
        <w:t>WuZetki</w:t>
      </w:r>
      <w:proofErr w:type="spellEnd"/>
      <w:r w:rsidRPr="000E586E">
        <w:t>” stanowi uzupełnienie programów motywacyjnych</w:t>
      </w:r>
      <w:r w:rsidR="00DA16EE">
        <w:t xml:space="preserve"> </w:t>
      </w:r>
      <w:proofErr w:type="spellStart"/>
      <w:r w:rsidR="00DA16EE">
        <w:t>PWr</w:t>
      </w:r>
      <w:proofErr w:type="spellEnd"/>
      <w:r w:rsidRPr="000E586E">
        <w:t xml:space="preserve"> mając</w:t>
      </w:r>
      <w:r w:rsidR="00DA16EE">
        <w:t>ych</w:t>
      </w:r>
      <w:r w:rsidRPr="000E586E">
        <w:t xml:space="preserve"> na celu promowanie doskonałości naukowej. </w:t>
      </w:r>
    </w:p>
    <w:p w14:paraId="6FEFBB7C" w14:textId="2CD68FA8" w:rsidR="00DB5A9E" w:rsidRPr="000E586E" w:rsidRDefault="003D2CD4" w:rsidP="00DB5A9E">
      <w:pPr>
        <w:pStyle w:val="Akapitzlist"/>
        <w:numPr>
          <w:ilvl w:val="0"/>
          <w:numId w:val="7"/>
        </w:numPr>
        <w:spacing w:line="276" w:lineRule="auto"/>
        <w:ind w:left="426" w:hanging="426"/>
        <w:jc w:val="both"/>
      </w:pPr>
      <w:r>
        <w:t>Celem</w:t>
      </w:r>
      <w:r w:rsidRPr="000E586E">
        <w:t xml:space="preserve"> </w:t>
      </w:r>
      <w:r w:rsidR="00DB5A9E" w:rsidRPr="000E586E">
        <w:t>konkursu „</w:t>
      </w:r>
      <w:r w:rsidR="00DB5A9E" w:rsidRPr="000E586E">
        <w:rPr>
          <w:b/>
          <w:bCs/>
        </w:rPr>
        <w:t>Mini-</w:t>
      </w:r>
      <w:r w:rsidR="00DB5A9E" w:rsidRPr="000E586E">
        <w:rPr>
          <w:b/>
          <w:bCs/>
          <w:iCs/>
        </w:rPr>
        <w:t xml:space="preserve">Granty </w:t>
      </w:r>
      <w:proofErr w:type="spellStart"/>
      <w:r w:rsidR="00DB5A9E" w:rsidRPr="000E586E">
        <w:rPr>
          <w:b/>
          <w:bCs/>
          <w:iCs/>
        </w:rPr>
        <w:t>WuZetki</w:t>
      </w:r>
      <w:proofErr w:type="spellEnd"/>
      <w:r w:rsidR="00DB5A9E" w:rsidRPr="000E586E">
        <w:t>” jest zwiększeni</w:t>
      </w:r>
      <w:r>
        <w:t>e</w:t>
      </w:r>
      <w:r w:rsidR="00DB5A9E" w:rsidRPr="000E586E">
        <w:t xml:space="preserve"> skuteczności pozyskiwania grantów finansowanych z zewnętrznych źródeł</w:t>
      </w:r>
      <w:r>
        <w:t xml:space="preserve"> poprzez </w:t>
      </w:r>
      <w:r w:rsidR="009C7994">
        <w:t>pokrycie kosztów</w:t>
      </w:r>
      <w:r>
        <w:t xml:space="preserve"> </w:t>
      </w:r>
      <w:r w:rsidRPr="003D2CD4">
        <w:t>pojedynczego działania naukowego</w:t>
      </w:r>
      <w:r w:rsidR="00DB5A9E" w:rsidRPr="000E586E">
        <w:t>.</w:t>
      </w:r>
    </w:p>
    <w:p w14:paraId="5AF87CFB" w14:textId="77777777" w:rsidR="00DB5A9E" w:rsidRPr="000E586E" w:rsidRDefault="00DB5A9E" w:rsidP="00DB5A9E">
      <w:pPr>
        <w:pStyle w:val="Akapitzlist"/>
        <w:numPr>
          <w:ilvl w:val="0"/>
          <w:numId w:val="7"/>
        </w:numPr>
        <w:spacing w:line="276" w:lineRule="auto"/>
        <w:ind w:left="426" w:hanging="426"/>
        <w:jc w:val="both"/>
      </w:pPr>
      <w:r w:rsidRPr="000E586E">
        <w:t>Do konkursu „</w:t>
      </w:r>
      <w:r w:rsidRPr="000E586E">
        <w:rPr>
          <w:b/>
          <w:bCs/>
        </w:rPr>
        <w:t>Mini-</w:t>
      </w:r>
      <w:r w:rsidRPr="000E586E">
        <w:rPr>
          <w:b/>
          <w:bCs/>
          <w:iCs/>
        </w:rPr>
        <w:t xml:space="preserve">Granty </w:t>
      </w:r>
      <w:proofErr w:type="spellStart"/>
      <w:r w:rsidRPr="000E586E">
        <w:rPr>
          <w:b/>
          <w:bCs/>
          <w:iCs/>
        </w:rPr>
        <w:t>WuZetki</w:t>
      </w:r>
      <w:proofErr w:type="spellEnd"/>
      <w:r w:rsidRPr="000E586E">
        <w:t xml:space="preserve">” mogą być zgłaszane wnioski na realizację </w:t>
      </w:r>
      <w:r w:rsidRPr="000E586E">
        <w:rPr>
          <w:b/>
        </w:rPr>
        <w:t>pojedynczego działania naukowego</w:t>
      </w:r>
      <w:r w:rsidRPr="000E586E">
        <w:t xml:space="preserve"> w jednej z wymienionych form: </w:t>
      </w:r>
    </w:p>
    <w:p w14:paraId="09DF899F" w14:textId="77777777" w:rsidR="00DB5A9E" w:rsidRPr="000E586E" w:rsidRDefault="00DB5A9E" w:rsidP="000E586E">
      <w:pPr>
        <w:pStyle w:val="Akapitzlist"/>
        <w:numPr>
          <w:ilvl w:val="0"/>
          <w:numId w:val="10"/>
        </w:numPr>
        <w:spacing w:line="276" w:lineRule="auto"/>
        <w:ind w:left="900" w:hanging="295"/>
        <w:jc w:val="both"/>
      </w:pPr>
      <w:r w:rsidRPr="000E586E">
        <w:t xml:space="preserve">badań wstępnych/pilotażowych, </w:t>
      </w:r>
    </w:p>
    <w:p w14:paraId="0E150C90" w14:textId="399F256C" w:rsidR="00DB5A9E" w:rsidRPr="000E586E" w:rsidRDefault="00DB5A9E" w:rsidP="000E586E">
      <w:pPr>
        <w:pStyle w:val="Akapitzlist"/>
        <w:numPr>
          <w:ilvl w:val="0"/>
          <w:numId w:val="10"/>
        </w:numPr>
        <w:spacing w:line="276" w:lineRule="auto"/>
        <w:ind w:left="900" w:hanging="295"/>
        <w:jc w:val="both"/>
      </w:pPr>
      <w:r w:rsidRPr="000E586E">
        <w:t xml:space="preserve">wyjazdu badawczego </w:t>
      </w:r>
      <w:r w:rsidR="00C8748A">
        <w:t>lub</w:t>
      </w:r>
      <w:r w:rsidRPr="000E586E">
        <w:t xml:space="preserve"> wyjazdu konsultacyjnego.</w:t>
      </w:r>
    </w:p>
    <w:p w14:paraId="1CBBA954" w14:textId="77777777" w:rsidR="00DB5A9E" w:rsidRPr="000E586E" w:rsidRDefault="00DB5A9E" w:rsidP="00DB5A9E">
      <w:pPr>
        <w:pStyle w:val="Akapitzlist"/>
        <w:numPr>
          <w:ilvl w:val="0"/>
          <w:numId w:val="7"/>
        </w:numPr>
        <w:spacing w:line="276" w:lineRule="auto"/>
        <w:ind w:left="426" w:hanging="426"/>
        <w:jc w:val="both"/>
      </w:pPr>
      <w:r w:rsidRPr="000E586E">
        <w:t>O „</w:t>
      </w:r>
      <w:r w:rsidRPr="000E586E">
        <w:rPr>
          <w:b/>
          <w:bCs/>
        </w:rPr>
        <w:t>Mini-</w:t>
      </w:r>
      <w:r w:rsidRPr="000E586E">
        <w:rPr>
          <w:b/>
          <w:bCs/>
          <w:iCs/>
        </w:rPr>
        <w:t xml:space="preserve">Granty </w:t>
      </w:r>
      <w:proofErr w:type="spellStart"/>
      <w:r w:rsidRPr="000E586E">
        <w:rPr>
          <w:b/>
          <w:bCs/>
          <w:iCs/>
        </w:rPr>
        <w:t>WuZetki</w:t>
      </w:r>
      <w:proofErr w:type="spellEnd"/>
      <w:r w:rsidRPr="000E586E">
        <w:t>”</w:t>
      </w:r>
      <w:r w:rsidRPr="000E586E">
        <w:rPr>
          <w:u w:val="single"/>
        </w:rPr>
        <w:t xml:space="preserve"> </w:t>
      </w:r>
      <w:r w:rsidRPr="000E586E">
        <w:rPr>
          <w:b/>
          <w:bCs/>
          <w:u w:val="single"/>
        </w:rPr>
        <w:t>nie mogą</w:t>
      </w:r>
      <w:r w:rsidRPr="000E586E">
        <w:t xml:space="preserve"> ubiegać się osoby kierujące projektami wymienionymi w §22.1.1-2 rozporządzenia </w:t>
      </w:r>
      <w:proofErr w:type="spellStart"/>
      <w:r w:rsidRPr="000E586E">
        <w:t>ws</w:t>
      </w:r>
      <w:proofErr w:type="spellEnd"/>
      <w:r w:rsidRPr="000E586E">
        <w:t>. ewaluacji jakości działalności naukowej (</w:t>
      </w:r>
      <w:bookmarkStart w:id="0" w:name="_Hlk138239163"/>
      <w:r w:rsidRPr="000E586E">
        <w:t>Dz.U. 2021, poz. 1994</w:t>
      </w:r>
      <w:bookmarkEnd w:id="0"/>
      <w:r w:rsidRPr="000E586E">
        <w:t>)</w:t>
      </w:r>
      <w:r w:rsidRPr="000E586E">
        <w:rPr>
          <w:rStyle w:val="Odwoanieprzypisudolnego"/>
        </w:rPr>
        <w:footnoteReference w:id="1"/>
      </w:r>
      <w:r w:rsidRPr="000E586E">
        <w:t xml:space="preserve"> oraz członkowie komisji oceniającej.</w:t>
      </w:r>
    </w:p>
    <w:p w14:paraId="665BC16C" w14:textId="284DA738" w:rsidR="00DB5A9E" w:rsidRPr="000E586E" w:rsidRDefault="00DB5A9E" w:rsidP="00DB5A9E">
      <w:pPr>
        <w:numPr>
          <w:ilvl w:val="0"/>
          <w:numId w:val="7"/>
        </w:numPr>
        <w:spacing w:line="276" w:lineRule="auto"/>
        <w:ind w:left="426" w:hanging="426"/>
        <w:jc w:val="both"/>
      </w:pPr>
      <w:r w:rsidRPr="000E586E">
        <w:t>Zgłoszenie pracownika do udziału w konkursie „</w:t>
      </w:r>
      <w:r w:rsidRPr="000E586E">
        <w:rPr>
          <w:b/>
          <w:bCs/>
        </w:rPr>
        <w:t>Mini-</w:t>
      </w:r>
      <w:r w:rsidRPr="000E586E">
        <w:rPr>
          <w:b/>
          <w:bCs/>
          <w:iCs/>
        </w:rPr>
        <w:t xml:space="preserve">Granty </w:t>
      </w:r>
      <w:proofErr w:type="spellStart"/>
      <w:r w:rsidRPr="000E586E">
        <w:rPr>
          <w:b/>
          <w:bCs/>
          <w:iCs/>
        </w:rPr>
        <w:t>WuZetki</w:t>
      </w:r>
      <w:proofErr w:type="spellEnd"/>
      <w:r w:rsidRPr="000E586E">
        <w:t xml:space="preserve">” powinno </w:t>
      </w:r>
      <w:r w:rsidR="00454CDE" w:rsidRPr="000E586E">
        <w:t xml:space="preserve">obowiązkowo </w:t>
      </w:r>
      <w:r w:rsidRPr="000E586E">
        <w:t xml:space="preserve">zawierać: </w:t>
      </w:r>
    </w:p>
    <w:p w14:paraId="69183821" w14:textId="661C8B0E" w:rsidR="00DB5A9E" w:rsidRPr="000E586E" w:rsidRDefault="00DB5A9E" w:rsidP="00D3506D">
      <w:pPr>
        <w:pStyle w:val="Akapitzlist"/>
        <w:numPr>
          <w:ilvl w:val="0"/>
          <w:numId w:val="20"/>
        </w:numPr>
        <w:spacing w:line="276" w:lineRule="auto"/>
        <w:ind w:left="900"/>
        <w:jc w:val="both"/>
      </w:pPr>
      <w:r w:rsidRPr="000E586E">
        <w:t xml:space="preserve">Imię i nazwisko osoby wnioskującej, stopień i/lub tytuł naukowy, </w:t>
      </w:r>
      <w:r w:rsidR="00C8748A">
        <w:t xml:space="preserve">numer </w:t>
      </w:r>
      <w:r w:rsidRPr="000E586E">
        <w:t>Katedry</w:t>
      </w:r>
    </w:p>
    <w:p w14:paraId="612E3968" w14:textId="1DB587E7" w:rsidR="00DB5A9E" w:rsidRPr="000E586E" w:rsidRDefault="00DB5A9E" w:rsidP="00D3506D">
      <w:pPr>
        <w:pStyle w:val="Akapitzlist"/>
        <w:numPr>
          <w:ilvl w:val="0"/>
          <w:numId w:val="20"/>
        </w:numPr>
        <w:spacing w:line="276" w:lineRule="auto"/>
        <w:ind w:left="900"/>
        <w:jc w:val="both"/>
      </w:pPr>
      <w:r w:rsidRPr="000E586E">
        <w:t>Tytuł działania naukowego</w:t>
      </w:r>
    </w:p>
    <w:p w14:paraId="455D2871" w14:textId="0A412D83" w:rsidR="00DB5A9E" w:rsidRPr="000E586E" w:rsidRDefault="00DB5A9E" w:rsidP="00D3506D">
      <w:pPr>
        <w:pStyle w:val="Akapitzlist"/>
        <w:numPr>
          <w:ilvl w:val="0"/>
          <w:numId w:val="20"/>
        </w:numPr>
        <w:spacing w:line="276" w:lineRule="auto"/>
        <w:ind w:left="900"/>
        <w:jc w:val="both"/>
      </w:pPr>
      <w:r w:rsidRPr="000E586E">
        <w:t xml:space="preserve">Syntetyczny opis działania naukowego oraz opis związku tego działania z projektem badawczym planowanym do złożenia (max: </w:t>
      </w:r>
      <w:r w:rsidR="00B71B30">
        <w:t>2</w:t>
      </w:r>
      <w:r w:rsidRPr="000E586E">
        <w:t xml:space="preserve"> stron</w:t>
      </w:r>
      <w:r w:rsidR="00B71B30">
        <w:t>y</w:t>
      </w:r>
      <w:r w:rsidRPr="000E586E">
        <w:t xml:space="preserve"> A4, Times New Roman lub równoważny, rozmiar min. 12 </w:t>
      </w:r>
      <w:proofErr w:type="spellStart"/>
      <w:r w:rsidRPr="000E586E">
        <w:t>pt</w:t>
      </w:r>
      <w:proofErr w:type="spellEnd"/>
      <w:r w:rsidRPr="000E586E">
        <w:t>, pojedyncza interlinia, marginesy 2.5 cm z każdej strony)</w:t>
      </w:r>
    </w:p>
    <w:p w14:paraId="21E552D7" w14:textId="6D374514" w:rsidR="00DB5A9E" w:rsidRPr="000E586E" w:rsidRDefault="00DB5A9E" w:rsidP="00D3506D">
      <w:pPr>
        <w:pStyle w:val="Akapitzlist"/>
        <w:numPr>
          <w:ilvl w:val="0"/>
          <w:numId w:val="20"/>
        </w:numPr>
        <w:spacing w:line="276" w:lineRule="auto"/>
        <w:ind w:left="900"/>
        <w:jc w:val="both"/>
      </w:pPr>
      <w:r w:rsidRPr="000E586E">
        <w:t>Maksymalnie 3 wybrane publikacje z ostatnich 5 lat, związane z tematyką wniosku</w:t>
      </w:r>
      <w:r w:rsidR="00911A32" w:rsidRPr="000E586E">
        <w:t xml:space="preserve"> lub w przypadku zmiany tematyki badawczej uzasadnienie tej zmiany</w:t>
      </w:r>
    </w:p>
    <w:p w14:paraId="75A7C922" w14:textId="02AFE21D" w:rsidR="00DB5A9E" w:rsidRPr="000E586E" w:rsidRDefault="00DB5A9E" w:rsidP="00D3506D">
      <w:pPr>
        <w:pStyle w:val="Akapitzlist"/>
        <w:numPr>
          <w:ilvl w:val="0"/>
          <w:numId w:val="20"/>
        </w:numPr>
        <w:spacing w:line="276" w:lineRule="auto"/>
        <w:ind w:left="900"/>
        <w:jc w:val="both"/>
      </w:pPr>
      <w:r w:rsidRPr="000E586E">
        <w:t>Listę złożonych projektów grantowych w ostatnich 5 latach, w przypadku już ocenionych projektów wraz z wynikiem oceny (np. dla grantów NCN: etap I, etap II, finansowany)</w:t>
      </w:r>
    </w:p>
    <w:p w14:paraId="58861566" w14:textId="65E31A87" w:rsidR="00DB5A9E" w:rsidRPr="000E586E" w:rsidRDefault="00DB5A9E" w:rsidP="00FE6874">
      <w:pPr>
        <w:pStyle w:val="Akapitzlist"/>
        <w:numPr>
          <w:ilvl w:val="0"/>
          <w:numId w:val="20"/>
        </w:numPr>
        <w:spacing w:line="276" w:lineRule="auto"/>
        <w:ind w:left="900"/>
        <w:jc w:val="both"/>
      </w:pPr>
      <w:r w:rsidRPr="000E586E">
        <w:lastRenderedPageBreak/>
        <w:t>Zes</w:t>
      </w:r>
      <w:r w:rsidR="00656A12">
        <w:t>t</w:t>
      </w:r>
      <w:r w:rsidRPr="000E586E">
        <w:t>awienie planowanych kosztów realizacji działania naukowego</w:t>
      </w:r>
      <w:r w:rsidR="00911A32" w:rsidRPr="000E586E">
        <w:t xml:space="preserve"> (budżet działania naukowego)</w:t>
      </w:r>
      <w:r w:rsidRPr="000E586E">
        <w:t>.</w:t>
      </w:r>
    </w:p>
    <w:p w14:paraId="2AEFD44E" w14:textId="1EF95B96" w:rsidR="00DB5A9E" w:rsidRPr="000E586E" w:rsidRDefault="00DB5A9E" w:rsidP="00DB5A9E">
      <w:pPr>
        <w:pStyle w:val="Akapitzlist"/>
        <w:numPr>
          <w:ilvl w:val="0"/>
          <w:numId w:val="7"/>
        </w:numPr>
        <w:spacing w:line="276" w:lineRule="auto"/>
        <w:ind w:left="426" w:hanging="426"/>
        <w:jc w:val="both"/>
      </w:pPr>
      <w:r w:rsidRPr="000E586E">
        <w:t>Maksymalną pulę środków do wykorzystania na finansowanie zgłoszeń konkursowych ustala Dziekan. Maksymalna kwota, o jaką można wnioskować w ramach zgłoszenia do konkursu „</w:t>
      </w:r>
      <w:r w:rsidRPr="000E586E">
        <w:rPr>
          <w:b/>
          <w:bCs/>
        </w:rPr>
        <w:t>Mini-</w:t>
      </w:r>
      <w:r w:rsidRPr="000E586E">
        <w:rPr>
          <w:b/>
          <w:bCs/>
          <w:iCs/>
        </w:rPr>
        <w:t xml:space="preserve">Granty </w:t>
      </w:r>
      <w:proofErr w:type="spellStart"/>
      <w:r w:rsidRPr="000E586E">
        <w:rPr>
          <w:b/>
          <w:bCs/>
          <w:iCs/>
        </w:rPr>
        <w:t>WuZetki</w:t>
      </w:r>
      <w:proofErr w:type="spellEnd"/>
      <w:r w:rsidRPr="000E586E">
        <w:t xml:space="preserve">” to 20 tys. zł. </w:t>
      </w:r>
    </w:p>
    <w:p w14:paraId="4DB07D8A" w14:textId="645EB817" w:rsidR="00DB5A9E" w:rsidRPr="000E586E" w:rsidRDefault="00DB5A9E" w:rsidP="00DB5A9E">
      <w:pPr>
        <w:pStyle w:val="Akapitzlist"/>
        <w:numPr>
          <w:ilvl w:val="0"/>
          <w:numId w:val="7"/>
        </w:numPr>
        <w:spacing w:line="276" w:lineRule="auto"/>
        <w:ind w:left="426" w:hanging="426"/>
        <w:jc w:val="both"/>
      </w:pPr>
      <w:r w:rsidRPr="000E586E">
        <w:t>Termin nadsyłania zgłoszeń upływa</w:t>
      </w:r>
      <w:r w:rsidR="00454CDE" w:rsidRPr="000E586E">
        <w:t xml:space="preserve"> w dniu</w:t>
      </w:r>
      <w:r w:rsidRPr="000E586E">
        <w:t xml:space="preserve"> </w:t>
      </w:r>
      <w:r w:rsidR="00682CD9" w:rsidRPr="00C8748A">
        <w:rPr>
          <w:b/>
          <w:bCs/>
        </w:rPr>
        <w:t>15</w:t>
      </w:r>
      <w:r w:rsidR="00454CDE" w:rsidRPr="00C8748A">
        <w:rPr>
          <w:b/>
          <w:bCs/>
        </w:rPr>
        <w:t>.01.2025</w:t>
      </w:r>
      <w:r w:rsidR="00454CDE" w:rsidRPr="000E586E">
        <w:t>.</w:t>
      </w:r>
      <w:r w:rsidRPr="000E586E">
        <w:t xml:space="preserve"> Zgłoszenia należy wysłać jako podpisany dokument w formacie PDF mailem na adres </w:t>
      </w:r>
      <w:hyperlink r:id="rId8" w:history="1">
        <w:r w:rsidR="00BD0801" w:rsidRPr="008E6DCB">
          <w:rPr>
            <w:rStyle w:val="Hipercze"/>
            <w:b/>
            <w:bCs/>
          </w:rPr>
          <w:t>w8n.granty@pwr.edu.pl</w:t>
        </w:r>
      </w:hyperlink>
      <w:r w:rsidRPr="000E586E">
        <w:t>.</w:t>
      </w:r>
    </w:p>
    <w:p w14:paraId="06CD02BC" w14:textId="77777777" w:rsidR="00DB5A9E" w:rsidRPr="000E586E" w:rsidRDefault="00DB5A9E" w:rsidP="00DB5A9E">
      <w:pPr>
        <w:pStyle w:val="Akapitzlist"/>
        <w:numPr>
          <w:ilvl w:val="0"/>
          <w:numId w:val="7"/>
        </w:numPr>
        <w:spacing w:line="276" w:lineRule="auto"/>
        <w:ind w:left="426" w:hanging="426"/>
        <w:jc w:val="both"/>
      </w:pPr>
      <w:r w:rsidRPr="000E586E">
        <w:t xml:space="preserve">Zgłoszenia oceniane są przez komisję oceniającą w składzie: </w:t>
      </w:r>
    </w:p>
    <w:p w14:paraId="6D48E53E" w14:textId="5386E586" w:rsidR="00454CDE" w:rsidRPr="00656A12" w:rsidRDefault="00454CDE" w:rsidP="00DB5A9E">
      <w:pPr>
        <w:pStyle w:val="Akapitzlist"/>
        <w:numPr>
          <w:ilvl w:val="0"/>
          <w:numId w:val="9"/>
        </w:numPr>
        <w:spacing w:line="276" w:lineRule="auto"/>
        <w:ind w:left="851" w:hanging="426"/>
        <w:jc w:val="both"/>
      </w:pPr>
      <w:r w:rsidRPr="00656A12">
        <w:t>dr hab. inż. Bożena Mielczarek, prof. uczelni,</w:t>
      </w:r>
    </w:p>
    <w:p w14:paraId="50D3F0FC" w14:textId="558B13E4" w:rsidR="00454CDE" w:rsidRPr="00656A12" w:rsidRDefault="00454CDE" w:rsidP="00DB5A9E">
      <w:pPr>
        <w:pStyle w:val="Akapitzlist"/>
        <w:numPr>
          <w:ilvl w:val="0"/>
          <w:numId w:val="9"/>
        </w:numPr>
        <w:spacing w:line="276" w:lineRule="auto"/>
        <w:ind w:left="851" w:hanging="426"/>
        <w:jc w:val="both"/>
      </w:pPr>
      <w:r w:rsidRPr="00656A12">
        <w:t>dr hab. inż. Rafał Michalski, prof. uczelni,</w:t>
      </w:r>
    </w:p>
    <w:p w14:paraId="77A1494E" w14:textId="64C430A5" w:rsidR="00454CDE" w:rsidRPr="00656A12" w:rsidRDefault="00454CDE" w:rsidP="00DB5A9E">
      <w:pPr>
        <w:pStyle w:val="Akapitzlist"/>
        <w:numPr>
          <w:ilvl w:val="0"/>
          <w:numId w:val="9"/>
        </w:numPr>
        <w:spacing w:line="276" w:lineRule="auto"/>
        <w:ind w:left="851" w:hanging="426"/>
        <w:jc w:val="both"/>
      </w:pPr>
      <w:r w:rsidRPr="00656A12">
        <w:t>prof. dr hab. inż. Dorota Kuchta,</w:t>
      </w:r>
    </w:p>
    <w:p w14:paraId="5FC7EA19" w14:textId="3EE3FCB0" w:rsidR="00454CDE" w:rsidRPr="00656A12" w:rsidRDefault="00454CDE" w:rsidP="00DB5A9E">
      <w:pPr>
        <w:pStyle w:val="Akapitzlist"/>
        <w:numPr>
          <w:ilvl w:val="0"/>
          <w:numId w:val="9"/>
        </w:numPr>
        <w:spacing w:line="276" w:lineRule="auto"/>
        <w:ind w:left="851" w:hanging="426"/>
        <w:jc w:val="both"/>
      </w:pPr>
      <w:r w:rsidRPr="00656A12">
        <w:t xml:space="preserve">dr </w:t>
      </w:r>
      <w:r w:rsidR="00911A32" w:rsidRPr="00656A12">
        <w:t>hab.</w:t>
      </w:r>
      <w:r w:rsidRPr="00656A12">
        <w:t xml:space="preserve"> inż. </w:t>
      </w:r>
      <w:r w:rsidR="00911A32" w:rsidRPr="00656A12">
        <w:t>Sylwia Przytuła, prof. uczelni,</w:t>
      </w:r>
    </w:p>
    <w:p w14:paraId="6B51B885" w14:textId="010DAEB0" w:rsidR="00DB5A9E" w:rsidRPr="00656A12" w:rsidRDefault="00DB5A9E" w:rsidP="00DB5A9E">
      <w:pPr>
        <w:pStyle w:val="Akapitzlist"/>
        <w:numPr>
          <w:ilvl w:val="0"/>
          <w:numId w:val="9"/>
        </w:numPr>
        <w:spacing w:line="276" w:lineRule="auto"/>
        <w:ind w:left="851" w:hanging="426"/>
        <w:jc w:val="both"/>
      </w:pPr>
      <w:r w:rsidRPr="00656A12">
        <w:t>prof. dr hab. Katarzyna Weron</w:t>
      </w:r>
      <w:r w:rsidR="00454CDE" w:rsidRPr="00656A12">
        <w:t>.</w:t>
      </w:r>
    </w:p>
    <w:p w14:paraId="3920B270" w14:textId="2B7BD20A" w:rsidR="00DB5A9E" w:rsidRPr="00C8748A" w:rsidRDefault="00DB5A9E" w:rsidP="00DB5A9E">
      <w:pPr>
        <w:pStyle w:val="Akapitzlist"/>
        <w:ind w:left="426"/>
        <w:jc w:val="both"/>
      </w:pPr>
      <w:r w:rsidRPr="00C8748A">
        <w:t xml:space="preserve">która w terminie do </w:t>
      </w:r>
      <w:r w:rsidR="00682CD9" w:rsidRPr="00C8748A">
        <w:t>31.01.</w:t>
      </w:r>
      <w:r w:rsidR="00454CDE" w:rsidRPr="00C8748A">
        <w:t xml:space="preserve">2025 </w:t>
      </w:r>
      <w:r w:rsidRPr="00C8748A">
        <w:t>r. przekazuje Dziekanowi listę zgłoszeń rekomendowanych do finansowania</w:t>
      </w:r>
      <w:r w:rsidR="003E2C30" w:rsidRPr="00C8748A">
        <w:t xml:space="preserve"> wraz z uzasadnieniem merytorycznym.</w:t>
      </w:r>
    </w:p>
    <w:p w14:paraId="366A50B9" w14:textId="4D4E41BE" w:rsidR="00DB5A9E" w:rsidRPr="00C8748A" w:rsidRDefault="00DB5A9E" w:rsidP="00DB5A9E">
      <w:pPr>
        <w:pStyle w:val="Akapitzlist"/>
        <w:numPr>
          <w:ilvl w:val="0"/>
          <w:numId w:val="7"/>
        </w:numPr>
        <w:spacing w:line="276" w:lineRule="auto"/>
        <w:ind w:left="426" w:hanging="426"/>
        <w:jc w:val="both"/>
      </w:pPr>
      <w:r w:rsidRPr="00C8748A">
        <w:t>Decyzja w sprawie ostatecznie przyznanych kwot dofinansowania podejmowana jest przez Dziekana na podstawie rekomendacji komisji oceniającej.</w:t>
      </w:r>
      <w:r w:rsidR="00911A32" w:rsidRPr="00C8748A">
        <w:t xml:space="preserve"> Dziekan ogłasza wyniki na początku lutego 2025.</w:t>
      </w:r>
    </w:p>
    <w:p w14:paraId="27A7A179" w14:textId="19CDDA7A" w:rsidR="00DB5A9E" w:rsidRPr="000E586E" w:rsidRDefault="00DB5A9E" w:rsidP="00DB5A9E">
      <w:pPr>
        <w:pStyle w:val="Akapitzlist"/>
        <w:numPr>
          <w:ilvl w:val="0"/>
          <w:numId w:val="7"/>
        </w:numPr>
        <w:spacing w:line="276" w:lineRule="auto"/>
        <w:ind w:left="426" w:hanging="426"/>
        <w:jc w:val="both"/>
      </w:pPr>
      <w:r w:rsidRPr="00C8748A">
        <w:t xml:space="preserve">Pracownik, który otrzyma finansowanie zobligowany jest do wydatkowania przyznanych środków najpóźniej do dnia </w:t>
      </w:r>
      <w:r w:rsidR="00C8748A">
        <w:t xml:space="preserve">31 </w:t>
      </w:r>
      <w:r w:rsidR="003E2C30" w:rsidRPr="00C8748A">
        <w:t>października</w:t>
      </w:r>
      <w:r w:rsidRPr="00C8748A">
        <w:t xml:space="preserve"> 202</w:t>
      </w:r>
      <w:r w:rsidR="003E2C30" w:rsidRPr="00C8748A">
        <w:t>5</w:t>
      </w:r>
      <w:r w:rsidR="00DA16EE" w:rsidRPr="00C8748A">
        <w:t xml:space="preserve"> </w:t>
      </w:r>
      <w:r w:rsidRPr="00C8748A">
        <w:t>r. a</w:t>
      </w:r>
      <w:r w:rsidRPr="000E586E">
        <w:t xml:space="preserve"> następnie do przygotowania i złożenia w sekretariacie Dziekana sprawozdania ze zrealizowanego działania naukowego najpóźniej </w:t>
      </w:r>
      <w:r w:rsidRPr="00C8748A">
        <w:t xml:space="preserve">do dnia </w:t>
      </w:r>
      <w:r w:rsidR="00682CD9" w:rsidRPr="00C8748A">
        <w:t>30</w:t>
      </w:r>
      <w:r w:rsidRPr="00C8748A">
        <w:t xml:space="preserve"> </w:t>
      </w:r>
      <w:r w:rsidR="003E2C30" w:rsidRPr="00C8748A">
        <w:t>listopada</w:t>
      </w:r>
      <w:r w:rsidRPr="00C8748A">
        <w:t xml:space="preserve"> 202</w:t>
      </w:r>
      <w:r w:rsidR="003E2C30" w:rsidRPr="00C8748A">
        <w:t>5</w:t>
      </w:r>
      <w:r w:rsidR="00DA16EE" w:rsidRPr="00C8748A">
        <w:t xml:space="preserve"> </w:t>
      </w:r>
      <w:r w:rsidRPr="00C8748A">
        <w:t>r.</w:t>
      </w:r>
      <w:r w:rsidRPr="000E586E">
        <w:t xml:space="preserve"> (max: 1 strona A4, Times New Roman lub równoważny, rozmiar min. 12 </w:t>
      </w:r>
      <w:proofErr w:type="spellStart"/>
      <w:r w:rsidRPr="000E586E">
        <w:t>pt</w:t>
      </w:r>
      <w:proofErr w:type="spellEnd"/>
      <w:r w:rsidRPr="000E586E">
        <w:t>, pojedyncza interlinia, marginesy 2.5 cm z każdej strony).</w:t>
      </w:r>
    </w:p>
    <w:p w14:paraId="129CC508" w14:textId="212ED6D5" w:rsidR="00911A32" w:rsidRPr="000E586E" w:rsidRDefault="00911A32" w:rsidP="00DB5A9E">
      <w:pPr>
        <w:pStyle w:val="Akapitzlist"/>
        <w:numPr>
          <w:ilvl w:val="0"/>
          <w:numId w:val="7"/>
        </w:numPr>
        <w:spacing w:line="276" w:lineRule="auto"/>
        <w:ind w:left="426" w:hanging="426"/>
        <w:jc w:val="both"/>
      </w:pPr>
      <w:r w:rsidRPr="000E586E">
        <w:t>Kolejny raport z informacjami o opublikowanych i złożonych pracach naukowych jest wymagany w okresie do roku po zakończonej realizacji prac czyli do 15 grudni</w:t>
      </w:r>
      <w:r w:rsidR="00DA16EE">
        <w:t>a</w:t>
      </w:r>
      <w:r w:rsidRPr="000E586E">
        <w:t xml:space="preserve"> 2026</w:t>
      </w:r>
      <w:r w:rsidR="00DA16EE">
        <w:t xml:space="preserve"> r.</w:t>
      </w:r>
      <w:r w:rsidRPr="000E586E">
        <w:t xml:space="preserve"> </w:t>
      </w:r>
    </w:p>
    <w:p w14:paraId="371636D3" w14:textId="3AA815F8" w:rsidR="000E586E" w:rsidRPr="000E586E" w:rsidRDefault="000E586E" w:rsidP="005D7CE1">
      <w:pPr>
        <w:jc w:val="center"/>
        <w:rPr>
          <w:b/>
          <w:bCs/>
          <w:lang w:val="en-US"/>
        </w:rPr>
      </w:pPr>
      <w:r w:rsidRPr="00656A12">
        <w:rPr>
          <w:b/>
          <w:bCs/>
          <w:lang w:val="en-GB"/>
        </w:rPr>
        <w:br w:type="page"/>
      </w:r>
      <w:r w:rsidRPr="000E586E">
        <w:rPr>
          <w:b/>
          <w:bCs/>
          <w:lang w:val="en-US"/>
        </w:rPr>
        <w:lastRenderedPageBreak/>
        <w:t>“</w:t>
      </w:r>
      <w:proofErr w:type="spellStart"/>
      <w:r w:rsidRPr="000E586E">
        <w:rPr>
          <w:b/>
          <w:bCs/>
          <w:lang w:val="en-US"/>
        </w:rPr>
        <w:t>WuZetki</w:t>
      </w:r>
      <w:proofErr w:type="spellEnd"/>
      <w:r w:rsidRPr="000E586E">
        <w:rPr>
          <w:b/>
          <w:bCs/>
          <w:lang w:val="en-US"/>
        </w:rPr>
        <w:t xml:space="preserve"> Mini-Grants” competition for the implementation of a single scientific activity from the 2025 subvention</w:t>
      </w:r>
    </w:p>
    <w:p w14:paraId="02D3438E" w14:textId="6A48E96A" w:rsidR="000E586E" w:rsidRPr="000E586E" w:rsidRDefault="000E586E" w:rsidP="005D7CE1">
      <w:pPr>
        <w:spacing w:line="276" w:lineRule="auto"/>
        <w:ind w:left="360"/>
        <w:jc w:val="center"/>
        <w:rPr>
          <w:b/>
          <w:bCs/>
          <w:lang w:val="en-US"/>
        </w:rPr>
      </w:pPr>
      <w:r w:rsidRPr="000E586E">
        <w:rPr>
          <w:b/>
          <w:bCs/>
          <w:lang w:val="en-US"/>
        </w:rPr>
        <w:t>Faculty of Management</w:t>
      </w:r>
      <w:r w:rsidR="005D7CE1">
        <w:rPr>
          <w:b/>
          <w:bCs/>
          <w:lang w:val="en-US"/>
        </w:rPr>
        <w:t xml:space="preserve">, </w:t>
      </w:r>
      <w:r w:rsidRPr="000E586E">
        <w:rPr>
          <w:b/>
          <w:bCs/>
          <w:lang w:val="en-US"/>
        </w:rPr>
        <w:t xml:space="preserve">Wroclaw University of </w:t>
      </w:r>
      <w:r>
        <w:rPr>
          <w:b/>
          <w:bCs/>
          <w:lang w:val="en-US"/>
        </w:rPr>
        <w:t xml:space="preserve">Science and </w:t>
      </w:r>
      <w:r w:rsidRPr="000E586E">
        <w:rPr>
          <w:b/>
          <w:bCs/>
          <w:lang w:val="en-US"/>
        </w:rPr>
        <w:t>Technology</w:t>
      </w:r>
    </w:p>
    <w:p w14:paraId="7DD3531B" w14:textId="77777777" w:rsidR="000E586E" w:rsidRPr="000E586E" w:rsidRDefault="000E586E" w:rsidP="000E586E">
      <w:pPr>
        <w:spacing w:line="276" w:lineRule="auto"/>
        <w:ind w:left="360"/>
        <w:jc w:val="both"/>
        <w:rPr>
          <w:b/>
          <w:bCs/>
          <w:lang w:val="en-US"/>
        </w:rPr>
      </w:pPr>
    </w:p>
    <w:p w14:paraId="361FACFC" w14:textId="7C2F1726" w:rsidR="000E586E" w:rsidRPr="00C8748A" w:rsidRDefault="000E586E" w:rsidP="000E586E">
      <w:pPr>
        <w:pStyle w:val="Akapitzlist"/>
        <w:numPr>
          <w:ilvl w:val="0"/>
          <w:numId w:val="14"/>
        </w:numPr>
        <w:spacing w:line="276" w:lineRule="auto"/>
        <w:ind w:left="360"/>
        <w:jc w:val="both"/>
        <w:rPr>
          <w:lang w:val="en-US"/>
        </w:rPr>
      </w:pPr>
      <w:r w:rsidRPr="00C8748A">
        <w:rPr>
          <w:lang w:val="en-US"/>
        </w:rPr>
        <w:t xml:space="preserve">The “Mini-Grants </w:t>
      </w:r>
      <w:proofErr w:type="spellStart"/>
      <w:r w:rsidRPr="00C8748A">
        <w:rPr>
          <w:lang w:val="en-US"/>
        </w:rPr>
        <w:t>WuZetki</w:t>
      </w:r>
      <w:proofErr w:type="spellEnd"/>
      <w:r w:rsidRPr="00C8748A">
        <w:rPr>
          <w:lang w:val="en-US"/>
        </w:rPr>
        <w:t xml:space="preserve">” competition complements the incentive programs, which are elements of activities aimed at promoting scientific excellence. </w:t>
      </w:r>
    </w:p>
    <w:p w14:paraId="7F1310F7" w14:textId="77777777" w:rsidR="00C8748A" w:rsidRDefault="00C8748A" w:rsidP="00C8748A">
      <w:pPr>
        <w:pStyle w:val="Akapitzlist"/>
        <w:numPr>
          <w:ilvl w:val="0"/>
          <w:numId w:val="14"/>
        </w:numPr>
        <w:spacing w:line="276" w:lineRule="auto"/>
        <w:ind w:left="426"/>
        <w:jc w:val="both"/>
        <w:rPr>
          <w:lang w:val="en-US"/>
        </w:rPr>
      </w:pPr>
      <w:r w:rsidRPr="00C8748A">
        <w:rPr>
          <w:lang w:val="en-US"/>
        </w:rPr>
        <w:t xml:space="preserve">he purpose of the “Mini-Grants </w:t>
      </w:r>
      <w:proofErr w:type="spellStart"/>
      <w:r w:rsidRPr="00C8748A">
        <w:rPr>
          <w:lang w:val="en-US"/>
        </w:rPr>
        <w:t>WuZetki</w:t>
      </w:r>
      <w:proofErr w:type="spellEnd"/>
      <w:r w:rsidRPr="00C8748A">
        <w:rPr>
          <w:lang w:val="en-US"/>
        </w:rPr>
        <w:t>” competition is to increase the effectiveness of obtaining grants funded from external sources by covering the costs of a single scientific activity.</w:t>
      </w:r>
    </w:p>
    <w:p w14:paraId="68DC4C67" w14:textId="0070B66D" w:rsidR="00DB5A9E" w:rsidRPr="00C8748A" w:rsidRDefault="00DB5A9E" w:rsidP="00C8748A">
      <w:pPr>
        <w:pStyle w:val="Akapitzlist"/>
        <w:numPr>
          <w:ilvl w:val="0"/>
          <w:numId w:val="14"/>
        </w:numPr>
        <w:spacing w:line="276" w:lineRule="auto"/>
        <w:ind w:left="426"/>
        <w:jc w:val="both"/>
        <w:rPr>
          <w:lang w:val="en-US"/>
        </w:rPr>
      </w:pPr>
      <w:r w:rsidRPr="00C8748A">
        <w:rPr>
          <w:lang w:val="en-US"/>
        </w:rPr>
        <w:t>The "</w:t>
      </w:r>
      <w:proofErr w:type="spellStart"/>
      <w:r w:rsidRPr="00C8748A">
        <w:rPr>
          <w:lang w:val="en-US"/>
        </w:rPr>
        <w:t>WuZetka</w:t>
      </w:r>
      <w:proofErr w:type="spellEnd"/>
      <w:r w:rsidRPr="00C8748A">
        <w:rPr>
          <w:lang w:val="en-US"/>
        </w:rPr>
        <w:t xml:space="preserve"> Mini-Grants" call is open to applications for single research activities carried out in one of the following forms: </w:t>
      </w:r>
    </w:p>
    <w:p w14:paraId="666BF870" w14:textId="77777777" w:rsidR="00DB5A9E" w:rsidRPr="00C8748A" w:rsidRDefault="00DB5A9E" w:rsidP="00C8748A">
      <w:pPr>
        <w:pStyle w:val="Akapitzlist"/>
        <w:numPr>
          <w:ilvl w:val="1"/>
          <w:numId w:val="15"/>
        </w:numPr>
        <w:spacing w:line="276" w:lineRule="auto"/>
        <w:ind w:left="709"/>
        <w:jc w:val="both"/>
        <w:rPr>
          <w:lang w:val="en-US"/>
        </w:rPr>
      </w:pPr>
      <w:r w:rsidRPr="00C8748A">
        <w:rPr>
          <w:lang w:val="en-US"/>
        </w:rPr>
        <w:t xml:space="preserve">preliminary/pilot studies, </w:t>
      </w:r>
    </w:p>
    <w:p w14:paraId="7B1A79CB" w14:textId="77777777" w:rsidR="00DB5A9E" w:rsidRPr="00C8748A" w:rsidRDefault="00DB5A9E" w:rsidP="00C8748A">
      <w:pPr>
        <w:pStyle w:val="Akapitzlist"/>
        <w:numPr>
          <w:ilvl w:val="1"/>
          <w:numId w:val="15"/>
        </w:numPr>
        <w:spacing w:line="276" w:lineRule="auto"/>
        <w:ind w:left="709"/>
        <w:jc w:val="both"/>
        <w:rPr>
          <w:lang w:val="en-US"/>
        </w:rPr>
      </w:pPr>
      <w:r w:rsidRPr="00C8748A">
        <w:rPr>
          <w:lang w:val="en-US"/>
        </w:rPr>
        <w:t>research and/or consultation visits.</w:t>
      </w:r>
    </w:p>
    <w:p w14:paraId="66BA933A" w14:textId="77777777" w:rsidR="00DB5A9E" w:rsidRPr="00C8748A" w:rsidRDefault="00DB5A9E" w:rsidP="000E586E">
      <w:pPr>
        <w:pStyle w:val="Akapitzlist"/>
        <w:numPr>
          <w:ilvl w:val="0"/>
          <w:numId w:val="14"/>
        </w:numPr>
        <w:spacing w:line="276" w:lineRule="auto"/>
        <w:ind w:left="360"/>
        <w:jc w:val="both"/>
        <w:rPr>
          <w:lang w:val="en-US"/>
        </w:rPr>
      </w:pPr>
      <w:r w:rsidRPr="00C8748A">
        <w:rPr>
          <w:lang w:val="en-US"/>
        </w:rPr>
        <w:t>Principal Investigators of projects listed in §22.1.1-2 of the Ordinance on the evaluation of the quality of scientific activity (</w:t>
      </w:r>
      <w:proofErr w:type="spellStart"/>
      <w:r w:rsidRPr="00C8748A">
        <w:rPr>
          <w:lang w:val="en-US"/>
        </w:rPr>
        <w:t>Dz.U</w:t>
      </w:r>
      <w:proofErr w:type="spellEnd"/>
      <w:r w:rsidRPr="00C8748A">
        <w:rPr>
          <w:lang w:val="en-US"/>
        </w:rPr>
        <w:t xml:space="preserve">. 2021, </w:t>
      </w:r>
      <w:proofErr w:type="spellStart"/>
      <w:r w:rsidRPr="00C8748A">
        <w:rPr>
          <w:lang w:val="en-US"/>
        </w:rPr>
        <w:t>poz</w:t>
      </w:r>
      <w:proofErr w:type="spellEnd"/>
      <w:r w:rsidRPr="00C8748A">
        <w:rPr>
          <w:lang w:val="en-US"/>
        </w:rPr>
        <w:t>. 1994)</w:t>
      </w:r>
      <w:r w:rsidRPr="00C8748A">
        <w:rPr>
          <w:rStyle w:val="Odwoanieprzypisudolnego"/>
        </w:rPr>
        <w:footnoteReference w:id="2"/>
      </w:r>
      <w:r w:rsidRPr="00C8748A">
        <w:rPr>
          <w:lang w:val="en-US"/>
        </w:rPr>
        <w:t xml:space="preserve"> and members of the evaluation committee may not apply for "</w:t>
      </w:r>
      <w:proofErr w:type="spellStart"/>
      <w:r w:rsidRPr="00C8748A">
        <w:rPr>
          <w:lang w:val="en-US"/>
        </w:rPr>
        <w:t>WuZetka</w:t>
      </w:r>
      <w:proofErr w:type="spellEnd"/>
      <w:r w:rsidRPr="00C8748A">
        <w:rPr>
          <w:lang w:val="en-US"/>
        </w:rPr>
        <w:t xml:space="preserve"> Mini-Grants".</w:t>
      </w:r>
    </w:p>
    <w:p w14:paraId="3D7CB007" w14:textId="744CEACC" w:rsidR="00DB5A9E" w:rsidRPr="000E586E" w:rsidRDefault="00DB5A9E" w:rsidP="000E586E">
      <w:pPr>
        <w:pStyle w:val="Akapitzlist"/>
        <w:numPr>
          <w:ilvl w:val="0"/>
          <w:numId w:val="14"/>
        </w:numPr>
        <w:spacing w:line="276" w:lineRule="auto"/>
        <w:ind w:left="360"/>
        <w:jc w:val="both"/>
        <w:rPr>
          <w:lang w:val="en-US"/>
        </w:rPr>
      </w:pPr>
      <w:r w:rsidRPr="00C8748A">
        <w:rPr>
          <w:lang w:val="en-US"/>
        </w:rPr>
        <w:t>The application of an employee to participate in the "</w:t>
      </w:r>
      <w:proofErr w:type="spellStart"/>
      <w:r w:rsidRPr="00C8748A">
        <w:rPr>
          <w:lang w:val="en-US"/>
        </w:rPr>
        <w:t>WuZetka</w:t>
      </w:r>
      <w:proofErr w:type="spellEnd"/>
      <w:r w:rsidRPr="00C8748A">
        <w:rPr>
          <w:lang w:val="en-US"/>
        </w:rPr>
        <w:t xml:space="preserve"> Mini-Grants" </w:t>
      </w:r>
      <w:r w:rsidRPr="000E586E">
        <w:rPr>
          <w:lang w:val="en-US"/>
        </w:rPr>
        <w:t xml:space="preserve">call should include: </w:t>
      </w:r>
    </w:p>
    <w:p w14:paraId="6EECC8AE" w14:textId="572CE8F4" w:rsidR="000E586E" w:rsidRPr="000E586E" w:rsidRDefault="000E586E" w:rsidP="000E586E">
      <w:pPr>
        <w:pStyle w:val="Akapitzlist"/>
        <w:numPr>
          <w:ilvl w:val="4"/>
          <w:numId w:val="17"/>
        </w:numPr>
        <w:spacing w:line="276" w:lineRule="auto"/>
        <w:ind w:left="720"/>
        <w:jc w:val="both"/>
        <w:rPr>
          <w:lang w:val="en-US"/>
        </w:rPr>
      </w:pPr>
      <w:r w:rsidRPr="000E586E">
        <w:rPr>
          <w:lang w:val="en-US"/>
        </w:rPr>
        <w:t xml:space="preserve">Name of the applicant, degree and/or academic title, </w:t>
      </w:r>
      <w:r w:rsidR="00C8748A">
        <w:rPr>
          <w:lang w:val="en-US"/>
        </w:rPr>
        <w:t xml:space="preserve">number </w:t>
      </w:r>
      <w:r w:rsidRPr="000E586E">
        <w:rPr>
          <w:lang w:val="en-US"/>
        </w:rPr>
        <w:t>of the Department</w:t>
      </w:r>
    </w:p>
    <w:p w14:paraId="0CDBA670" w14:textId="51058959" w:rsidR="000E586E" w:rsidRPr="000E586E" w:rsidRDefault="000E586E" w:rsidP="000E586E">
      <w:pPr>
        <w:pStyle w:val="Akapitzlist"/>
        <w:numPr>
          <w:ilvl w:val="4"/>
          <w:numId w:val="17"/>
        </w:numPr>
        <w:spacing w:line="276" w:lineRule="auto"/>
        <w:ind w:left="720"/>
        <w:jc w:val="both"/>
        <w:rPr>
          <w:lang w:val="en-US"/>
        </w:rPr>
      </w:pPr>
      <w:r w:rsidRPr="000E586E">
        <w:rPr>
          <w:lang w:val="en-US"/>
        </w:rPr>
        <w:t>Title of the scientific activity</w:t>
      </w:r>
    </w:p>
    <w:p w14:paraId="618CC777" w14:textId="0B1AACCD" w:rsidR="000E586E" w:rsidRPr="000E586E" w:rsidRDefault="000E586E" w:rsidP="000E586E">
      <w:pPr>
        <w:pStyle w:val="Akapitzlist"/>
        <w:numPr>
          <w:ilvl w:val="4"/>
          <w:numId w:val="17"/>
        </w:numPr>
        <w:spacing w:line="276" w:lineRule="auto"/>
        <w:ind w:left="720"/>
        <w:jc w:val="both"/>
        <w:rPr>
          <w:lang w:val="en-US"/>
        </w:rPr>
      </w:pPr>
      <w:r w:rsidRPr="000E586E">
        <w:rPr>
          <w:lang w:val="en-US"/>
        </w:rPr>
        <w:t xml:space="preserve">Synthetic description of the scientific activity and a description of the relation of this activity to the research project planned for submission (max: </w:t>
      </w:r>
      <w:r w:rsidR="00B71B30">
        <w:rPr>
          <w:lang w:val="en-US"/>
        </w:rPr>
        <w:t>2</w:t>
      </w:r>
      <w:r w:rsidRPr="000E586E">
        <w:rPr>
          <w:lang w:val="en-US"/>
        </w:rPr>
        <w:t xml:space="preserve"> page</w:t>
      </w:r>
      <w:r w:rsidR="00B71B30">
        <w:rPr>
          <w:lang w:val="en-US"/>
        </w:rPr>
        <w:t>s</w:t>
      </w:r>
      <w:r w:rsidRPr="000E586E">
        <w:rPr>
          <w:lang w:val="en-US"/>
        </w:rPr>
        <w:t xml:space="preserve"> A4, Times New Roman or equivalent, size min. 12 pt, single spacing, margins 2.5 cm on each side)</w:t>
      </w:r>
    </w:p>
    <w:p w14:paraId="70CD0395" w14:textId="6FFEA93F" w:rsidR="000E586E" w:rsidRPr="000E586E" w:rsidRDefault="000E586E" w:rsidP="000E586E">
      <w:pPr>
        <w:pStyle w:val="Akapitzlist"/>
        <w:numPr>
          <w:ilvl w:val="4"/>
          <w:numId w:val="17"/>
        </w:numPr>
        <w:spacing w:line="276" w:lineRule="auto"/>
        <w:ind w:left="720"/>
        <w:jc w:val="both"/>
        <w:rPr>
          <w:lang w:val="en-US"/>
        </w:rPr>
      </w:pPr>
      <w:r w:rsidRPr="000E586E">
        <w:rPr>
          <w:lang w:val="en-US"/>
        </w:rPr>
        <w:t>Maximum of 3 selected publications from the last 5 years, related to the topic of the application, or in case of a change in the research topic, a justification for this change</w:t>
      </w:r>
    </w:p>
    <w:p w14:paraId="040F65CA" w14:textId="078A5B89" w:rsidR="000E586E" w:rsidRPr="000E586E" w:rsidRDefault="000E586E" w:rsidP="000E586E">
      <w:pPr>
        <w:pStyle w:val="Akapitzlist"/>
        <w:numPr>
          <w:ilvl w:val="4"/>
          <w:numId w:val="17"/>
        </w:numPr>
        <w:spacing w:line="276" w:lineRule="auto"/>
        <w:ind w:left="720"/>
        <w:jc w:val="both"/>
        <w:rPr>
          <w:lang w:val="en-US"/>
        </w:rPr>
      </w:pPr>
      <w:r w:rsidRPr="000E586E">
        <w:rPr>
          <w:lang w:val="en-US"/>
        </w:rPr>
        <w:t>List of submitted grant projects in the last 5 years, in the case of already evaluated projects with the result of the evaluation (e.g., for NCN grants: stage I, stage II, funded)</w:t>
      </w:r>
    </w:p>
    <w:p w14:paraId="1D4FAD23" w14:textId="36A168CA" w:rsidR="00DB5A9E" w:rsidRPr="000E586E" w:rsidRDefault="000E586E" w:rsidP="000E586E">
      <w:pPr>
        <w:pStyle w:val="Akapitzlist"/>
        <w:numPr>
          <w:ilvl w:val="4"/>
          <w:numId w:val="17"/>
        </w:numPr>
        <w:spacing w:line="276" w:lineRule="auto"/>
        <w:ind w:left="720"/>
        <w:jc w:val="both"/>
        <w:rPr>
          <w:lang w:val="en-US"/>
        </w:rPr>
      </w:pPr>
      <w:r w:rsidRPr="000E586E">
        <w:rPr>
          <w:lang w:val="en-US"/>
        </w:rPr>
        <w:lastRenderedPageBreak/>
        <w:t>A statement of the planned costs of implementing the scientific activity (budget of the scientific activity).</w:t>
      </w:r>
    </w:p>
    <w:p w14:paraId="3EF72A57" w14:textId="559252FD" w:rsidR="00D3506D" w:rsidRDefault="00D3506D" w:rsidP="00D3506D">
      <w:pPr>
        <w:pStyle w:val="Akapitzlist"/>
        <w:numPr>
          <w:ilvl w:val="0"/>
          <w:numId w:val="14"/>
        </w:numPr>
        <w:spacing w:line="276" w:lineRule="auto"/>
        <w:ind w:left="360"/>
        <w:jc w:val="both"/>
        <w:rPr>
          <w:lang w:val="en-US"/>
        </w:rPr>
      </w:pPr>
      <w:r w:rsidRPr="00D3506D">
        <w:rPr>
          <w:lang w:val="en-US"/>
        </w:rPr>
        <w:t xml:space="preserve">The maximum pool of funds to be used to finance competition submissions is determined by the Dean. The maximum amount that can be applied for in a single submission to the “Mini-Grants </w:t>
      </w:r>
      <w:proofErr w:type="spellStart"/>
      <w:r w:rsidRPr="00D3506D">
        <w:rPr>
          <w:lang w:val="en-US"/>
        </w:rPr>
        <w:t>WuZetki</w:t>
      </w:r>
      <w:proofErr w:type="spellEnd"/>
      <w:r w:rsidRPr="00D3506D">
        <w:rPr>
          <w:lang w:val="en-US"/>
        </w:rPr>
        <w:t>” competition is PLN 20</w:t>
      </w:r>
      <w:r>
        <w:rPr>
          <w:lang w:val="en-US"/>
        </w:rPr>
        <w:t>,000</w:t>
      </w:r>
      <w:r w:rsidRPr="00D3506D">
        <w:rPr>
          <w:lang w:val="en-US"/>
        </w:rPr>
        <w:t>.</w:t>
      </w:r>
    </w:p>
    <w:p w14:paraId="5EA75972" w14:textId="35B02D00" w:rsidR="00D3506D" w:rsidRDefault="000E586E" w:rsidP="00D3506D">
      <w:pPr>
        <w:pStyle w:val="Akapitzlist"/>
        <w:numPr>
          <w:ilvl w:val="0"/>
          <w:numId w:val="14"/>
        </w:numPr>
        <w:spacing w:line="276" w:lineRule="auto"/>
        <w:ind w:left="360"/>
        <w:jc w:val="both"/>
        <w:rPr>
          <w:lang w:val="en-US"/>
        </w:rPr>
      </w:pPr>
      <w:r w:rsidRPr="000E586E">
        <w:rPr>
          <w:lang w:val="en-US"/>
        </w:rPr>
        <w:t xml:space="preserve">The deadline for submissions is </w:t>
      </w:r>
      <w:r w:rsidR="00D3506D">
        <w:rPr>
          <w:b/>
          <w:bCs/>
          <w:lang w:val="en-US"/>
        </w:rPr>
        <w:t xml:space="preserve">January, 15, </w:t>
      </w:r>
      <w:r w:rsidRPr="00D3506D">
        <w:rPr>
          <w:b/>
          <w:bCs/>
          <w:lang w:val="en-US"/>
        </w:rPr>
        <w:t>2025.</w:t>
      </w:r>
      <w:r w:rsidR="00D3506D" w:rsidRPr="00D3506D">
        <w:rPr>
          <w:b/>
          <w:bCs/>
          <w:lang w:val="en-US"/>
        </w:rPr>
        <w:t xml:space="preserve"> </w:t>
      </w:r>
      <w:r w:rsidRPr="000E586E">
        <w:rPr>
          <w:lang w:val="en-US"/>
        </w:rPr>
        <w:t xml:space="preserve">Submissions should be sent as a signed document in PDF format by email to </w:t>
      </w:r>
      <w:hyperlink r:id="rId9" w:history="1">
        <w:r w:rsidR="00BD0801" w:rsidRPr="00BD0801">
          <w:rPr>
            <w:rStyle w:val="Hipercze"/>
            <w:b/>
            <w:bCs/>
            <w:color w:val="auto"/>
            <w:lang w:val="en-GB"/>
          </w:rPr>
          <w:t>w8n.granty@pwr.edu.pl</w:t>
        </w:r>
      </w:hyperlink>
    </w:p>
    <w:p w14:paraId="54FDD1B2" w14:textId="6477AFFD" w:rsidR="000E586E" w:rsidRPr="00D3506D" w:rsidRDefault="000E586E" w:rsidP="00D3506D">
      <w:pPr>
        <w:pStyle w:val="Akapitzlist"/>
        <w:numPr>
          <w:ilvl w:val="0"/>
          <w:numId w:val="14"/>
        </w:numPr>
        <w:spacing w:line="276" w:lineRule="auto"/>
        <w:ind w:left="360"/>
        <w:jc w:val="both"/>
        <w:rPr>
          <w:lang w:val="en-US"/>
        </w:rPr>
      </w:pPr>
      <w:r w:rsidRPr="00D3506D">
        <w:rPr>
          <w:lang w:val="en-US"/>
        </w:rPr>
        <w:t xml:space="preserve">submissions are evaluated by an evaluation committee consisting of: </w:t>
      </w:r>
    </w:p>
    <w:p w14:paraId="286269EA" w14:textId="30DE3C3F" w:rsidR="000E586E" w:rsidRPr="00656A12" w:rsidRDefault="003D2CD4" w:rsidP="00D3506D">
      <w:pPr>
        <w:pStyle w:val="Akapitzlist"/>
        <w:numPr>
          <w:ilvl w:val="3"/>
          <w:numId w:val="18"/>
        </w:numPr>
        <w:spacing w:line="276" w:lineRule="auto"/>
        <w:ind w:left="720"/>
        <w:jc w:val="both"/>
        <w:rPr>
          <w:lang w:val="en-GB"/>
        </w:rPr>
      </w:pPr>
      <w:r w:rsidRPr="00656A12">
        <w:rPr>
          <w:lang w:val="en-GB"/>
        </w:rPr>
        <w:t xml:space="preserve">A/Prof. </w:t>
      </w:r>
      <w:proofErr w:type="spellStart"/>
      <w:r w:rsidR="000E586E" w:rsidRPr="00656A12">
        <w:rPr>
          <w:lang w:val="en-GB"/>
        </w:rPr>
        <w:t>Bozena</w:t>
      </w:r>
      <w:proofErr w:type="spellEnd"/>
      <w:r w:rsidR="000E586E" w:rsidRPr="00656A12">
        <w:rPr>
          <w:lang w:val="en-GB"/>
        </w:rPr>
        <w:t xml:space="preserve"> </w:t>
      </w:r>
      <w:proofErr w:type="spellStart"/>
      <w:r w:rsidR="000E586E" w:rsidRPr="00656A12">
        <w:rPr>
          <w:lang w:val="en-GB"/>
        </w:rPr>
        <w:t>Mielczarek</w:t>
      </w:r>
      <w:proofErr w:type="spellEnd"/>
    </w:p>
    <w:p w14:paraId="6285FE16" w14:textId="58945543" w:rsidR="000E586E" w:rsidRPr="00656A12" w:rsidRDefault="000A1847" w:rsidP="00D3506D">
      <w:pPr>
        <w:pStyle w:val="Akapitzlist"/>
        <w:numPr>
          <w:ilvl w:val="3"/>
          <w:numId w:val="18"/>
        </w:numPr>
        <w:spacing w:line="276" w:lineRule="auto"/>
        <w:ind w:left="720"/>
        <w:jc w:val="both"/>
        <w:rPr>
          <w:lang w:val="en-US"/>
        </w:rPr>
      </w:pPr>
      <w:r w:rsidRPr="00656A12">
        <w:rPr>
          <w:lang w:val="en-US"/>
        </w:rPr>
        <w:t xml:space="preserve">A/Prof. </w:t>
      </w:r>
      <w:r w:rsidR="000E586E" w:rsidRPr="00656A12">
        <w:rPr>
          <w:lang w:val="en-US"/>
        </w:rPr>
        <w:t xml:space="preserve"> Rafał Michalski, </w:t>
      </w:r>
    </w:p>
    <w:p w14:paraId="49718827" w14:textId="7CA28E8C" w:rsidR="000E586E" w:rsidRPr="00656A12" w:rsidRDefault="000A1847" w:rsidP="00D3506D">
      <w:pPr>
        <w:pStyle w:val="Akapitzlist"/>
        <w:numPr>
          <w:ilvl w:val="0"/>
          <w:numId w:val="18"/>
        </w:numPr>
        <w:spacing w:line="276" w:lineRule="auto"/>
        <w:jc w:val="both"/>
      </w:pPr>
      <w:r w:rsidRPr="00656A12">
        <w:t>Prof.</w:t>
      </w:r>
      <w:r w:rsidR="000E586E" w:rsidRPr="00656A12">
        <w:t xml:space="preserve"> </w:t>
      </w:r>
      <w:r w:rsidRPr="00656A12">
        <w:t xml:space="preserve">Dr. </w:t>
      </w:r>
      <w:r w:rsidR="000E586E" w:rsidRPr="00656A12">
        <w:t>Dorota Kuchta,</w:t>
      </w:r>
    </w:p>
    <w:p w14:paraId="23812B2B" w14:textId="21CF71C1" w:rsidR="000E586E" w:rsidRPr="00656A12" w:rsidRDefault="000A1847" w:rsidP="00D3506D">
      <w:pPr>
        <w:pStyle w:val="Akapitzlist"/>
        <w:numPr>
          <w:ilvl w:val="3"/>
          <w:numId w:val="18"/>
        </w:numPr>
        <w:spacing w:line="276" w:lineRule="auto"/>
        <w:ind w:left="720"/>
        <w:jc w:val="both"/>
        <w:rPr>
          <w:lang w:val="en-US"/>
        </w:rPr>
      </w:pPr>
      <w:r w:rsidRPr="00656A12">
        <w:rPr>
          <w:lang w:val="en-US"/>
        </w:rPr>
        <w:t>A/Prof.</w:t>
      </w:r>
      <w:r w:rsidR="00D3506D" w:rsidRPr="00656A12">
        <w:rPr>
          <w:lang w:val="en-US"/>
        </w:rPr>
        <w:t xml:space="preserve"> </w:t>
      </w:r>
      <w:proofErr w:type="spellStart"/>
      <w:r w:rsidR="000E586E" w:rsidRPr="00656A12">
        <w:rPr>
          <w:lang w:val="en-US"/>
        </w:rPr>
        <w:t>Sylwia</w:t>
      </w:r>
      <w:proofErr w:type="spellEnd"/>
      <w:r w:rsidR="000E586E" w:rsidRPr="00656A12">
        <w:rPr>
          <w:lang w:val="en-US"/>
        </w:rPr>
        <w:t xml:space="preserve"> </w:t>
      </w:r>
      <w:proofErr w:type="spellStart"/>
      <w:r w:rsidR="000E586E" w:rsidRPr="00656A12">
        <w:rPr>
          <w:lang w:val="en-US"/>
        </w:rPr>
        <w:t>Przytuła</w:t>
      </w:r>
      <w:proofErr w:type="spellEnd"/>
      <w:r w:rsidR="000E586E" w:rsidRPr="00656A12">
        <w:rPr>
          <w:lang w:val="en-US"/>
        </w:rPr>
        <w:t xml:space="preserve">, </w:t>
      </w:r>
    </w:p>
    <w:p w14:paraId="2D61D2C9" w14:textId="36365CC2" w:rsidR="000E586E" w:rsidRPr="00656A12" w:rsidRDefault="000E586E" w:rsidP="00D3506D">
      <w:pPr>
        <w:pStyle w:val="Akapitzlist"/>
        <w:numPr>
          <w:ilvl w:val="3"/>
          <w:numId w:val="18"/>
        </w:numPr>
        <w:spacing w:line="276" w:lineRule="auto"/>
        <w:ind w:left="720"/>
        <w:jc w:val="both"/>
        <w:rPr>
          <w:lang w:val="en-US"/>
        </w:rPr>
      </w:pPr>
      <w:r w:rsidRPr="00656A12">
        <w:rPr>
          <w:lang w:val="en-US"/>
        </w:rPr>
        <w:t>Prof. Dr. Katarzyna Weron.</w:t>
      </w:r>
    </w:p>
    <w:p w14:paraId="1CE02B69" w14:textId="66DBAAD9" w:rsidR="000E586E" w:rsidRPr="000E586E" w:rsidRDefault="00D3506D" w:rsidP="00D3506D">
      <w:pPr>
        <w:pStyle w:val="Akapitzlist"/>
        <w:spacing w:line="276" w:lineRule="auto"/>
        <w:ind w:left="360"/>
        <w:jc w:val="both"/>
        <w:rPr>
          <w:lang w:val="en-US"/>
        </w:rPr>
      </w:pPr>
      <w:r>
        <w:rPr>
          <w:lang w:val="en-US"/>
        </w:rPr>
        <w:t>w</w:t>
      </w:r>
      <w:r w:rsidR="000E586E" w:rsidRPr="000E586E">
        <w:rPr>
          <w:lang w:val="en-US"/>
        </w:rPr>
        <w:t>hich, by</w:t>
      </w:r>
      <w:r w:rsidR="000E586E" w:rsidRPr="00D3506D">
        <w:rPr>
          <w:b/>
          <w:bCs/>
          <w:lang w:val="en-US"/>
        </w:rPr>
        <w:t xml:space="preserve"> </w:t>
      </w:r>
      <w:r>
        <w:rPr>
          <w:b/>
          <w:bCs/>
          <w:lang w:val="en-US"/>
        </w:rPr>
        <w:t>January, 31, 2025</w:t>
      </w:r>
      <w:r w:rsidR="000E586E" w:rsidRPr="000E586E">
        <w:rPr>
          <w:lang w:val="en-US"/>
        </w:rPr>
        <w:t xml:space="preserve"> submits to the Dean a list of applications recommended for funding, together with substantive justification.</w:t>
      </w:r>
    </w:p>
    <w:p w14:paraId="5EEE0C12" w14:textId="2ABBFB88" w:rsidR="000E586E" w:rsidRPr="000E586E" w:rsidRDefault="000E586E" w:rsidP="000E586E">
      <w:pPr>
        <w:pStyle w:val="Akapitzlist"/>
        <w:numPr>
          <w:ilvl w:val="0"/>
          <w:numId w:val="14"/>
        </w:numPr>
        <w:spacing w:line="276" w:lineRule="auto"/>
        <w:ind w:left="360"/>
        <w:jc w:val="both"/>
        <w:rPr>
          <w:lang w:val="en-US"/>
        </w:rPr>
      </w:pPr>
      <w:r w:rsidRPr="000E586E">
        <w:rPr>
          <w:lang w:val="en-US"/>
        </w:rPr>
        <w:t>The decision on the final awarded funding amounts is made by the Dean on the basis of the recommendation of the evaluation committee. The Dean shall announce the results at the beginning of February 2025.</w:t>
      </w:r>
    </w:p>
    <w:p w14:paraId="6D51FFD4" w14:textId="1B319A1D" w:rsidR="000E586E" w:rsidRPr="000E586E" w:rsidRDefault="000E586E" w:rsidP="000E586E">
      <w:pPr>
        <w:pStyle w:val="Akapitzlist"/>
        <w:numPr>
          <w:ilvl w:val="0"/>
          <w:numId w:val="14"/>
        </w:numPr>
        <w:spacing w:line="276" w:lineRule="auto"/>
        <w:ind w:left="360"/>
        <w:jc w:val="both"/>
        <w:rPr>
          <w:lang w:val="en-US"/>
        </w:rPr>
      </w:pPr>
      <w:r w:rsidRPr="000E586E">
        <w:rPr>
          <w:lang w:val="en-US"/>
        </w:rPr>
        <w:t xml:space="preserve">The employee who receives funding is obliged to spend the awarded funds no later than </w:t>
      </w:r>
      <w:r w:rsidRPr="00D3506D">
        <w:rPr>
          <w:b/>
          <w:bCs/>
          <w:lang w:val="en-US"/>
        </w:rPr>
        <w:t xml:space="preserve">October </w:t>
      </w:r>
      <w:r w:rsidR="000A1847">
        <w:rPr>
          <w:b/>
          <w:bCs/>
          <w:lang w:val="en-US"/>
        </w:rPr>
        <w:t>31</w:t>
      </w:r>
      <w:r w:rsidRPr="00D3506D">
        <w:rPr>
          <w:b/>
          <w:bCs/>
          <w:lang w:val="en-US"/>
        </w:rPr>
        <w:t xml:space="preserve">, 2025, </w:t>
      </w:r>
      <w:r w:rsidRPr="000E586E">
        <w:rPr>
          <w:lang w:val="en-US"/>
        </w:rPr>
        <w:t xml:space="preserve">and then to prepare and submit to the Dean's secretariat a report on the completed scientific activity no later than </w:t>
      </w:r>
      <w:r w:rsidRPr="00D3506D">
        <w:rPr>
          <w:b/>
          <w:bCs/>
          <w:lang w:val="en-US"/>
        </w:rPr>
        <w:t>November 30, 2025.</w:t>
      </w:r>
      <w:r w:rsidRPr="000E586E">
        <w:rPr>
          <w:lang w:val="en-US"/>
        </w:rPr>
        <w:t xml:space="preserve"> (max: 1 page A4, Times New Roman or equivalent, size min. 12 pt, single spacing, margins 2.5 cm on each side).</w:t>
      </w:r>
    </w:p>
    <w:p w14:paraId="5A35D4EB" w14:textId="3DD4343A" w:rsidR="005D7CE1" w:rsidRDefault="00D3506D" w:rsidP="000E586E">
      <w:pPr>
        <w:pStyle w:val="Akapitzlist"/>
        <w:numPr>
          <w:ilvl w:val="0"/>
          <w:numId w:val="14"/>
        </w:numPr>
        <w:spacing w:line="276" w:lineRule="auto"/>
        <w:ind w:left="360"/>
        <w:jc w:val="both"/>
        <w:rPr>
          <w:lang w:val="en-US"/>
        </w:rPr>
      </w:pPr>
      <w:r>
        <w:rPr>
          <w:lang w:val="en-US"/>
        </w:rPr>
        <w:t>A</w:t>
      </w:r>
      <w:r w:rsidR="000E586E" w:rsidRPr="000E586E">
        <w:rPr>
          <w:lang w:val="en-US"/>
        </w:rPr>
        <w:t xml:space="preserve">nother report with information on published and submitted scientific work is required up to one year after the completion of the work, i.e. up to </w:t>
      </w:r>
      <w:r w:rsidR="000E586E" w:rsidRPr="00D3506D">
        <w:rPr>
          <w:b/>
          <w:bCs/>
          <w:lang w:val="en-US"/>
        </w:rPr>
        <w:t>December 15, 2026</w:t>
      </w:r>
      <w:r w:rsidR="000E586E" w:rsidRPr="000E586E">
        <w:rPr>
          <w:lang w:val="en-US"/>
        </w:rPr>
        <w:t xml:space="preserve"> (we assume that such time may be needed to publish the research results).</w:t>
      </w:r>
    </w:p>
    <w:p w14:paraId="10E45CEE" w14:textId="4772382B" w:rsidR="005D7CE1" w:rsidRDefault="005D7CE1">
      <w:pPr>
        <w:rPr>
          <w:lang w:val="en-US"/>
        </w:rPr>
      </w:pPr>
    </w:p>
    <w:sectPr w:rsidR="005D7CE1" w:rsidSect="006C6EC5">
      <w:headerReference w:type="even" r:id="rId10"/>
      <w:headerReference w:type="default" r:id="rId11"/>
      <w:footerReference w:type="even" r:id="rId12"/>
      <w:footerReference w:type="default" r:id="rId13"/>
      <w:headerReference w:type="first" r:id="rId14"/>
      <w:footerReference w:type="first" r:id="rId15"/>
      <w:pgSz w:w="11906" w:h="16838"/>
      <w:pgMar w:top="2410" w:right="849" w:bottom="1134" w:left="2977" w:header="28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2BB8" w14:textId="77777777" w:rsidR="00FB469B" w:rsidRDefault="00FB469B" w:rsidP="00A11C40">
      <w:r>
        <w:separator/>
      </w:r>
    </w:p>
  </w:endnote>
  <w:endnote w:type="continuationSeparator" w:id="0">
    <w:p w14:paraId="2D506AA3" w14:textId="77777777" w:rsidR="00FB469B" w:rsidRDefault="00FB469B" w:rsidP="00A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11D" w14:textId="77777777" w:rsidR="001974D9" w:rsidRDefault="001974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922" w14:textId="77777777" w:rsidR="00E570DF" w:rsidRDefault="00E570DF">
    <w:pPr>
      <w:pStyle w:val="Stopka"/>
    </w:pPr>
  </w:p>
  <w:p w14:paraId="3F1C8E1E" w14:textId="77777777" w:rsidR="00E570DF" w:rsidRDefault="00E570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13D2" w14:textId="77777777" w:rsidR="00E570DF" w:rsidRDefault="00E570DF">
    <w:pPr>
      <w:pStyle w:val="Stopka"/>
    </w:pPr>
  </w:p>
  <w:p w14:paraId="37691A1C" w14:textId="77777777" w:rsidR="00E570DF" w:rsidRDefault="00E57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1FE1" w14:textId="77777777" w:rsidR="00FB469B" w:rsidRDefault="00FB469B" w:rsidP="00A11C40">
      <w:r>
        <w:separator/>
      </w:r>
    </w:p>
  </w:footnote>
  <w:footnote w:type="continuationSeparator" w:id="0">
    <w:p w14:paraId="5093324C" w14:textId="77777777" w:rsidR="00FB469B" w:rsidRDefault="00FB469B" w:rsidP="00A11C40">
      <w:r>
        <w:continuationSeparator/>
      </w:r>
    </w:p>
  </w:footnote>
  <w:footnote w:id="1">
    <w:p w14:paraId="41763694" w14:textId="77777777" w:rsidR="00DB5A9E" w:rsidRPr="00C81522"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3F3F3F"/>
          <w:sz w:val="18"/>
          <w:szCs w:val="18"/>
        </w:rPr>
      </w:pPr>
      <w:r w:rsidRPr="00C45B5B">
        <w:rPr>
          <w:rStyle w:val="Odwoanieprzypisudolnego"/>
        </w:rPr>
        <w:footnoteRef/>
      </w:r>
      <w:r w:rsidRPr="00C45B5B">
        <w:t xml:space="preserve"> </w:t>
      </w:r>
      <w:r w:rsidRPr="00C45B5B">
        <w:rPr>
          <w:bCs/>
          <w:sz w:val="18"/>
          <w:szCs w:val="18"/>
        </w:rPr>
        <w:t>Tzn.</w:t>
      </w:r>
      <w:r w:rsidRPr="00C45B5B">
        <w:rPr>
          <w:sz w:val="18"/>
          <w:szCs w:val="18"/>
        </w:rPr>
        <w:t xml:space="preserve"> projekty obejmujące badania naukowe lub prace rozwojowe, finansowane w trybie konkursowym: </w:t>
      </w:r>
      <w:r w:rsidRPr="00C45B5B">
        <w:rPr>
          <w:sz w:val="18"/>
          <w:szCs w:val="18"/>
        </w:rPr>
        <w:br/>
        <w:t>a) przez instytucje zagraniczne lub organizacje międzynarodowe</w:t>
      </w:r>
      <w:r w:rsidRPr="001C2F9B">
        <w:rPr>
          <w:color w:val="000000"/>
          <w:sz w:val="18"/>
          <w:szCs w:val="18"/>
        </w:rPr>
        <w:t xml:space="preserve">, </w:t>
      </w:r>
    </w:p>
    <w:p w14:paraId="6F1894BE" w14:textId="77777777" w:rsidR="00DB5A9E" w:rsidRPr="001C2F9B"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sidRPr="001C2F9B">
        <w:rPr>
          <w:color w:val="000000"/>
          <w:sz w:val="18"/>
          <w:szCs w:val="18"/>
        </w:rPr>
        <w:t xml:space="preserve">b) ze środków, o których mowa w art. 365 pkt 9, 11 i 12 ustawy, </w:t>
      </w:r>
    </w:p>
    <w:p w14:paraId="1D0F3A15" w14:textId="77777777" w:rsidR="00DB5A9E" w:rsidRPr="001C2F9B"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sidRPr="001C2F9B">
        <w:rPr>
          <w:color w:val="000000"/>
          <w:sz w:val="18"/>
          <w:szCs w:val="18"/>
        </w:rPr>
        <w:t xml:space="preserve">c) przez Fundację na rzecz Nauki Polskiej, </w:t>
      </w:r>
    </w:p>
    <w:p w14:paraId="6C33F13F" w14:textId="77777777" w:rsidR="00DB5A9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sidRPr="001C2F9B">
        <w:rPr>
          <w:color w:val="000000"/>
          <w:sz w:val="18"/>
          <w:szCs w:val="18"/>
        </w:rPr>
        <w:t xml:space="preserve">d) przez Agencję Badań Medycznych; </w:t>
      </w:r>
    </w:p>
    <w:p w14:paraId="1FBAF1E1" w14:textId="77777777" w:rsidR="00DB5A9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Pr>
          <w:color w:val="000000"/>
          <w:sz w:val="18"/>
          <w:szCs w:val="18"/>
        </w:rPr>
        <w:t xml:space="preserve">oraz </w:t>
      </w:r>
      <w:r w:rsidRPr="001C2F9B">
        <w:rPr>
          <w:color w:val="000000"/>
          <w:sz w:val="18"/>
          <w:szCs w:val="18"/>
        </w:rPr>
        <w:t>projekt</w:t>
      </w:r>
      <w:r>
        <w:rPr>
          <w:color w:val="000000"/>
          <w:sz w:val="18"/>
          <w:szCs w:val="18"/>
        </w:rPr>
        <w:t xml:space="preserve">y: </w:t>
      </w:r>
    </w:p>
    <w:p w14:paraId="61DDFF1B" w14:textId="77777777" w:rsidR="00DB5A9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Pr>
          <w:color w:val="000000"/>
          <w:sz w:val="18"/>
          <w:szCs w:val="18"/>
        </w:rPr>
        <w:t xml:space="preserve">e) </w:t>
      </w:r>
      <w:r w:rsidRPr="001C2F9B">
        <w:rPr>
          <w:color w:val="000000"/>
          <w:sz w:val="18"/>
          <w:szCs w:val="18"/>
        </w:rPr>
        <w:t>finansowan</w:t>
      </w:r>
      <w:r>
        <w:rPr>
          <w:color w:val="000000"/>
          <w:sz w:val="18"/>
          <w:szCs w:val="18"/>
        </w:rPr>
        <w:t>e</w:t>
      </w:r>
      <w:r w:rsidRPr="001C2F9B">
        <w:rPr>
          <w:color w:val="000000"/>
          <w:sz w:val="18"/>
          <w:szCs w:val="18"/>
        </w:rPr>
        <w:t xml:space="preserve"> w ramach Narodowego Programu Rozwo</w:t>
      </w:r>
      <w:r>
        <w:rPr>
          <w:color w:val="000000"/>
          <w:sz w:val="18"/>
          <w:szCs w:val="18"/>
        </w:rPr>
        <w:t xml:space="preserve">ju Humanistyki; </w:t>
      </w:r>
    </w:p>
    <w:p w14:paraId="1C909BC2" w14:textId="77777777" w:rsidR="00DB5A9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color w:val="000000"/>
          <w:sz w:val="18"/>
          <w:szCs w:val="18"/>
        </w:rPr>
        <w:t xml:space="preserve">f) </w:t>
      </w:r>
      <w:r w:rsidRPr="001C2F9B">
        <w:rPr>
          <w:color w:val="000000"/>
          <w:sz w:val="18"/>
          <w:szCs w:val="18"/>
        </w:rPr>
        <w:t>współfinansowan</w:t>
      </w:r>
      <w:r>
        <w:rPr>
          <w:color w:val="000000"/>
          <w:sz w:val="18"/>
          <w:szCs w:val="18"/>
        </w:rPr>
        <w:t>e</w:t>
      </w:r>
      <w:r w:rsidRPr="001C2F9B">
        <w:rPr>
          <w:color w:val="000000"/>
          <w:sz w:val="18"/>
          <w:szCs w:val="18"/>
        </w:rPr>
        <w:t xml:space="preserve"> w trybie konkursowym ze środków, o których mow</w:t>
      </w:r>
      <w:r>
        <w:rPr>
          <w:color w:val="000000"/>
          <w:sz w:val="18"/>
          <w:szCs w:val="18"/>
        </w:rPr>
        <w:t>a w art. 365 pkt 10 i 12 ustawy.</w:t>
      </w:r>
    </w:p>
  </w:footnote>
  <w:footnote w:id="2">
    <w:p w14:paraId="464A68F9"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C45B5B">
        <w:rPr>
          <w:rStyle w:val="Odwoanieprzypisudolnego"/>
        </w:rPr>
        <w:footnoteRef/>
      </w:r>
      <w:r w:rsidRPr="00D34FFE">
        <w:rPr>
          <w:lang w:val="en-US"/>
        </w:rPr>
        <w:t xml:space="preserve"> </w:t>
      </w:r>
      <w:r w:rsidRPr="00D34FFE">
        <w:rPr>
          <w:bCs/>
          <w:sz w:val="18"/>
          <w:szCs w:val="18"/>
          <w:lang w:val="en-US"/>
        </w:rPr>
        <w:t xml:space="preserve">I.e., projects involving </w:t>
      </w:r>
      <w:r>
        <w:rPr>
          <w:bCs/>
          <w:sz w:val="18"/>
          <w:szCs w:val="18"/>
          <w:lang w:val="en-US"/>
        </w:rPr>
        <w:t xml:space="preserve">R&amp;D </w:t>
      </w:r>
      <w:proofErr w:type="spellStart"/>
      <w:r>
        <w:rPr>
          <w:bCs/>
          <w:sz w:val="18"/>
          <w:szCs w:val="18"/>
          <w:lang w:val="en-US"/>
        </w:rPr>
        <w:t>acitvities</w:t>
      </w:r>
      <w:proofErr w:type="spellEnd"/>
      <w:r w:rsidRPr="00D34FFE">
        <w:rPr>
          <w:bCs/>
          <w:sz w:val="18"/>
          <w:szCs w:val="18"/>
          <w:lang w:val="en-US"/>
        </w:rPr>
        <w:t xml:space="preserve">, financed on a competitive basis: </w:t>
      </w:r>
    </w:p>
    <w:p w14:paraId="2FA9E0FD"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a) by foreign institutions or international organizations, </w:t>
      </w:r>
    </w:p>
    <w:p w14:paraId="23291D28"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b) from the funds referred to in Article 365 items 9, 11 and 12 of the Act, </w:t>
      </w:r>
    </w:p>
    <w:p w14:paraId="7B5059CD"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c) by the Foundation for Polish Science, </w:t>
      </w:r>
    </w:p>
    <w:p w14:paraId="5491F83F"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d) by the Medical Research Agency; </w:t>
      </w:r>
    </w:p>
    <w:p w14:paraId="7EED5C94" w14:textId="77777777" w:rsidR="00DB5A9E" w:rsidRPr="00D34FFE" w:rsidRDefault="00DB5A9E" w:rsidP="00D350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and projects: </w:t>
      </w:r>
    </w:p>
    <w:p w14:paraId="730595D8"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18"/>
          <w:szCs w:val="18"/>
          <w:lang w:val="en-US"/>
        </w:rPr>
      </w:pPr>
      <w:r w:rsidRPr="00D34FFE">
        <w:rPr>
          <w:bCs/>
          <w:sz w:val="18"/>
          <w:szCs w:val="18"/>
          <w:lang w:val="en-US"/>
        </w:rPr>
        <w:t xml:space="preserve">e) financed under the National Program for the Development of the Humanities; </w:t>
      </w:r>
    </w:p>
    <w:p w14:paraId="385277E1" w14:textId="77777777" w:rsidR="00DB5A9E" w:rsidRPr="00D34FFE" w:rsidRDefault="00DB5A9E" w:rsidP="00DB5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D34FFE">
        <w:rPr>
          <w:bCs/>
          <w:sz w:val="18"/>
          <w:szCs w:val="18"/>
          <w:lang w:val="en-US"/>
        </w:rPr>
        <w:t xml:space="preserve">f) co-financed </w:t>
      </w:r>
      <w:r>
        <w:rPr>
          <w:bCs/>
          <w:sz w:val="18"/>
          <w:szCs w:val="18"/>
          <w:lang w:val="en-US"/>
        </w:rPr>
        <w:t>on a competitive basis</w:t>
      </w:r>
      <w:r w:rsidRPr="00D34FFE">
        <w:rPr>
          <w:bCs/>
          <w:sz w:val="18"/>
          <w:szCs w:val="18"/>
          <w:lang w:val="en-US"/>
        </w:rPr>
        <w:t xml:space="preserve"> from the funds referred to in Article 365, items 10 and 12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190" w14:textId="77777777" w:rsidR="001974D9" w:rsidRDefault="001974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BC9C" w14:textId="77777777" w:rsidR="00E570DF" w:rsidRDefault="002700CF">
    <w:pPr>
      <w:pStyle w:val="Nagwek"/>
    </w:pPr>
    <w:r>
      <w:rPr>
        <w:noProof/>
      </w:rPr>
      <w:drawing>
        <wp:anchor distT="0" distB="0" distL="114300" distR="114300" simplePos="0" relativeHeight="251660288" behindDoc="1" locked="0" layoutInCell="1" allowOverlap="1" wp14:anchorId="6CA66D4C" wp14:editId="47BBEF06">
          <wp:simplePos x="0" y="0"/>
          <wp:positionH relativeFrom="page">
            <wp:posOffset>0</wp:posOffset>
          </wp:positionH>
          <wp:positionV relativeFrom="page">
            <wp:posOffset>0</wp:posOffset>
          </wp:positionV>
          <wp:extent cx="7535356" cy="10656736"/>
          <wp:effectExtent l="0" t="0" r="889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356" cy="106567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C1C3" w14:textId="77777777" w:rsidR="00E570DF" w:rsidRDefault="002700CF">
    <w:pPr>
      <w:pStyle w:val="Nagwek"/>
    </w:pPr>
    <w:r>
      <w:rPr>
        <w:noProof/>
      </w:rPr>
      <w:drawing>
        <wp:anchor distT="0" distB="0" distL="114300" distR="114300" simplePos="0" relativeHeight="251659264" behindDoc="1" locked="0" layoutInCell="1" allowOverlap="1" wp14:anchorId="0FCDA11C" wp14:editId="5EAA602C">
          <wp:simplePos x="0" y="0"/>
          <wp:positionH relativeFrom="page">
            <wp:posOffset>0</wp:posOffset>
          </wp:positionH>
          <wp:positionV relativeFrom="page">
            <wp:posOffset>0</wp:posOffset>
          </wp:positionV>
          <wp:extent cx="7535353" cy="10656732"/>
          <wp:effectExtent l="0" t="0" r="8890" b="0"/>
          <wp:wrapNone/>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353" cy="10656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110"/>
    <w:multiLevelType w:val="hybridMultilevel"/>
    <w:tmpl w:val="2DC2F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5C308D"/>
    <w:multiLevelType w:val="hybridMultilevel"/>
    <w:tmpl w:val="59C42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12BB1"/>
    <w:multiLevelType w:val="hybridMultilevel"/>
    <w:tmpl w:val="B9E628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A155994"/>
    <w:multiLevelType w:val="hybridMultilevel"/>
    <w:tmpl w:val="80B6506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F9B8CC0C">
      <w:start w:val="8"/>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36950"/>
    <w:multiLevelType w:val="hybridMultilevel"/>
    <w:tmpl w:val="CE6A3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EB4784"/>
    <w:multiLevelType w:val="hybridMultilevel"/>
    <w:tmpl w:val="9C9EF1A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B510993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F02E20"/>
    <w:multiLevelType w:val="hybridMultilevel"/>
    <w:tmpl w:val="64385776"/>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7" w15:restartNumberingAfterBreak="0">
    <w:nsid w:val="3D08128C"/>
    <w:multiLevelType w:val="hybridMultilevel"/>
    <w:tmpl w:val="8C32F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7B64435"/>
    <w:multiLevelType w:val="hybridMultilevel"/>
    <w:tmpl w:val="EA8EDC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0C45F5"/>
    <w:multiLevelType w:val="hybridMultilevel"/>
    <w:tmpl w:val="0B647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083341"/>
    <w:multiLevelType w:val="hybridMultilevel"/>
    <w:tmpl w:val="2116C4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5F69EE"/>
    <w:multiLevelType w:val="hybridMultilevel"/>
    <w:tmpl w:val="CD26BD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CF3267"/>
    <w:multiLevelType w:val="hybridMultilevel"/>
    <w:tmpl w:val="A46E8E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DF6FDF"/>
    <w:multiLevelType w:val="multilevel"/>
    <w:tmpl w:val="FA1A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60BEC"/>
    <w:multiLevelType w:val="hybridMultilevel"/>
    <w:tmpl w:val="D0A86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E83B5D"/>
    <w:multiLevelType w:val="hybridMultilevel"/>
    <w:tmpl w:val="38F8D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A11D44"/>
    <w:multiLevelType w:val="hybridMultilevel"/>
    <w:tmpl w:val="5FBE8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B8CC0C">
      <w:start w:val="8"/>
      <w:numFmt w:val="bullet"/>
      <w:lvlText w:val="-"/>
      <w:lvlJc w:val="left"/>
      <w:pPr>
        <w:ind w:left="2880" w:hanging="360"/>
      </w:pPr>
      <w:rPr>
        <w:rFonts w:ascii="Times New Roman" w:eastAsia="Times New Roman" w:hAnsi="Times New Roman" w:cs="Times New Roman" w:hint="default"/>
      </w:rPr>
    </w:lvl>
    <w:lvl w:ilvl="4" w:tplc="84AC45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326176"/>
    <w:multiLevelType w:val="hybridMultilevel"/>
    <w:tmpl w:val="8DBA8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2461CB"/>
    <w:multiLevelType w:val="hybridMultilevel"/>
    <w:tmpl w:val="CFC09C62"/>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1">
      <w:start w:val="1"/>
      <w:numFmt w:val="bullet"/>
      <w:lvlText w:val=""/>
      <w:lvlJc w:val="left"/>
      <w:pPr>
        <w:ind w:left="5580" w:hanging="360"/>
      </w:pPr>
      <w:rPr>
        <w:rFonts w:ascii="Symbol" w:hAnsi="Symbol"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9" w15:restartNumberingAfterBreak="0">
    <w:nsid w:val="76142278"/>
    <w:multiLevelType w:val="hybridMultilevel"/>
    <w:tmpl w:val="FAD8C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4771DB"/>
    <w:multiLevelType w:val="hybridMultilevel"/>
    <w:tmpl w:val="3EA6DE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A555A53"/>
    <w:multiLevelType w:val="hybridMultilevel"/>
    <w:tmpl w:val="C898E848"/>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22" w15:restartNumberingAfterBreak="0">
    <w:nsid w:val="7E99115C"/>
    <w:multiLevelType w:val="multilevel"/>
    <w:tmpl w:val="7A10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A24D3"/>
    <w:multiLevelType w:val="hybridMultilevel"/>
    <w:tmpl w:val="782CD1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0"/>
  </w:num>
  <w:num w:numId="3">
    <w:abstractNumId w:val="22"/>
  </w:num>
  <w:num w:numId="4">
    <w:abstractNumId w:val="1"/>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6"/>
  </w:num>
  <w:num w:numId="10">
    <w:abstractNumId w:val="7"/>
  </w:num>
  <w:num w:numId="11">
    <w:abstractNumId w:val="5"/>
  </w:num>
  <w:num w:numId="12">
    <w:abstractNumId w:val="0"/>
  </w:num>
  <w:num w:numId="13">
    <w:abstractNumId w:val="13"/>
  </w:num>
  <w:num w:numId="14">
    <w:abstractNumId w:val="16"/>
  </w:num>
  <w:num w:numId="15">
    <w:abstractNumId w:val="3"/>
  </w:num>
  <w:num w:numId="16">
    <w:abstractNumId w:val="21"/>
  </w:num>
  <w:num w:numId="17">
    <w:abstractNumId w:val="18"/>
  </w:num>
  <w:num w:numId="18">
    <w:abstractNumId w:val="17"/>
  </w:num>
  <w:num w:numId="19">
    <w:abstractNumId w:val="12"/>
  </w:num>
  <w:num w:numId="20">
    <w:abstractNumId w:val="2"/>
  </w:num>
  <w:num w:numId="21">
    <w:abstractNumId w:val="23"/>
  </w:num>
  <w:num w:numId="22">
    <w:abstractNumId w:val="14"/>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E5"/>
    <w:rsid w:val="00004370"/>
    <w:rsid w:val="00006678"/>
    <w:rsid w:val="00011F08"/>
    <w:rsid w:val="000245B7"/>
    <w:rsid w:val="000373BF"/>
    <w:rsid w:val="000A1847"/>
    <w:rsid w:val="000A30C7"/>
    <w:rsid w:val="000B4975"/>
    <w:rsid w:val="000C3CB5"/>
    <w:rsid w:val="000E586E"/>
    <w:rsid w:val="00103EE7"/>
    <w:rsid w:val="001107CE"/>
    <w:rsid w:val="00122343"/>
    <w:rsid w:val="001419C3"/>
    <w:rsid w:val="0014290C"/>
    <w:rsid w:val="00142EC0"/>
    <w:rsid w:val="00145B8D"/>
    <w:rsid w:val="0015129F"/>
    <w:rsid w:val="00153463"/>
    <w:rsid w:val="00162C34"/>
    <w:rsid w:val="0017696B"/>
    <w:rsid w:val="001974D9"/>
    <w:rsid w:val="001A1B4C"/>
    <w:rsid w:val="001A588B"/>
    <w:rsid w:val="001B0C20"/>
    <w:rsid w:val="001B3ECC"/>
    <w:rsid w:val="001D731F"/>
    <w:rsid w:val="00200C8B"/>
    <w:rsid w:val="00210876"/>
    <w:rsid w:val="00223993"/>
    <w:rsid w:val="00233490"/>
    <w:rsid w:val="00236467"/>
    <w:rsid w:val="00241DC5"/>
    <w:rsid w:val="002514E5"/>
    <w:rsid w:val="002700CF"/>
    <w:rsid w:val="00276EF2"/>
    <w:rsid w:val="00281CF0"/>
    <w:rsid w:val="002831EA"/>
    <w:rsid w:val="0029214E"/>
    <w:rsid w:val="0029733E"/>
    <w:rsid w:val="002A3427"/>
    <w:rsid w:val="002B4C41"/>
    <w:rsid w:val="002C1307"/>
    <w:rsid w:val="002C5AB0"/>
    <w:rsid w:val="002C736A"/>
    <w:rsid w:val="002D06CE"/>
    <w:rsid w:val="002D4C02"/>
    <w:rsid w:val="002F1E7B"/>
    <w:rsid w:val="002F371D"/>
    <w:rsid w:val="002F54A6"/>
    <w:rsid w:val="003075EB"/>
    <w:rsid w:val="00313014"/>
    <w:rsid w:val="0032404E"/>
    <w:rsid w:val="00336D52"/>
    <w:rsid w:val="003464A4"/>
    <w:rsid w:val="00365DE5"/>
    <w:rsid w:val="00365EC2"/>
    <w:rsid w:val="00366D9F"/>
    <w:rsid w:val="00374D8F"/>
    <w:rsid w:val="0038109B"/>
    <w:rsid w:val="00381246"/>
    <w:rsid w:val="00387A68"/>
    <w:rsid w:val="003943B5"/>
    <w:rsid w:val="003B6579"/>
    <w:rsid w:val="003C04FB"/>
    <w:rsid w:val="003C367D"/>
    <w:rsid w:val="003D14D9"/>
    <w:rsid w:val="003D2CD4"/>
    <w:rsid w:val="003E26E1"/>
    <w:rsid w:val="003E2C30"/>
    <w:rsid w:val="004176D9"/>
    <w:rsid w:val="004245F3"/>
    <w:rsid w:val="00454CDE"/>
    <w:rsid w:val="00461295"/>
    <w:rsid w:val="00473CA3"/>
    <w:rsid w:val="00474ECA"/>
    <w:rsid w:val="004B0F10"/>
    <w:rsid w:val="004B4136"/>
    <w:rsid w:val="004B4B41"/>
    <w:rsid w:val="004C4DDA"/>
    <w:rsid w:val="00514EFE"/>
    <w:rsid w:val="00517532"/>
    <w:rsid w:val="00525035"/>
    <w:rsid w:val="00526DBC"/>
    <w:rsid w:val="00533F7C"/>
    <w:rsid w:val="00537171"/>
    <w:rsid w:val="0056447D"/>
    <w:rsid w:val="0056496D"/>
    <w:rsid w:val="00574840"/>
    <w:rsid w:val="00583261"/>
    <w:rsid w:val="005B2583"/>
    <w:rsid w:val="005D7CE1"/>
    <w:rsid w:val="00605560"/>
    <w:rsid w:val="00606692"/>
    <w:rsid w:val="00622A56"/>
    <w:rsid w:val="00627D15"/>
    <w:rsid w:val="00635990"/>
    <w:rsid w:val="00656A12"/>
    <w:rsid w:val="00670129"/>
    <w:rsid w:val="00670CCE"/>
    <w:rsid w:val="006746D1"/>
    <w:rsid w:val="00682856"/>
    <w:rsid w:val="00682CD9"/>
    <w:rsid w:val="0069197C"/>
    <w:rsid w:val="00695522"/>
    <w:rsid w:val="006A314C"/>
    <w:rsid w:val="006A55C1"/>
    <w:rsid w:val="006C6EC5"/>
    <w:rsid w:val="006D0B8A"/>
    <w:rsid w:val="006D46B6"/>
    <w:rsid w:val="006F4AA6"/>
    <w:rsid w:val="007276EE"/>
    <w:rsid w:val="0073046F"/>
    <w:rsid w:val="0073566C"/>
    <w:rsid w:val="007643DC"/>
    <w:rsid w:val="00787A69"/>
    <w:rsid w:val="00795AEE"/>
    <w:rsid w:val="007B5BA9"/>
    <w:rsid w:val="007C7626"/>
    <w:rsid w:val="007E685D"/>
    <w:rsid w:val="00810AAE"/>
    <w:rsid w:val="0081427E"/>
    <w:rsid w:val="008312B8"/>
    <w:rsid w:val="00840B27"/>
    <w:rsid w:val="00853CB1"/>
    <w:rsid w:val="0088484F"/>
    <w:rsid w:val="008F4DE6"/>
    <w:rsid w:val="00911A32"/>
    <w:rsid w:val="00920A44"/>
    <w:rsid w:val="00926AD1"/>
    <w:rsid w:val="00955013"/>
    <w:rsid w:val="00964440"/>
    <w:rsid w:val="00967FF1"/>
    <w:rsid w:val="00970232"/>
    <w:rsid w:val="00972F58"/>
    <w:rsid w:val="00986627"/>
    <w:rsid w:val="009A0B54"/>
    <w:rsid w:val="009B233B"/>
    <w:rsid w:val="009B2903"/>
    <w:rsid w:val="009B2B03"/>
    <w:rsid w:val="009B404D"/>
    <w:rsid w:val="009C210E"/>
    <w:rsid w:val="009C45D1"/>
    <w:rsid w:val="009C7994"/>
    <w:rsid w:val="009D587D"/>
    <w:rsid w:val="00A11C40"/>
    <w:rsid w:val="00A13294"/>
    <w:rsid w:val="00A31C53"/>
    <w:rsid w:val="00A402BD"/>
    <w:rsid w:val="00A62AFB"/>
    <w:rsid w:val="00A7703E"/>
    <w:rsid w:val="00A9057F"/>
    <w:rsid w:val="00A950F4"/>
    <w:rsid w:val="00AA3369"/>
    <w:rsid w:val="00AA4A5F"/>
    <w:rsid w:val="00AA67D7"/>
    <w:rsid w:val="00AC2BB3"/>
    <w:rsid w:val="00AF6EA2"/>
    <w:rsid w:val="00B170B4"/>
    <w:rsid w:val="00B536BF"/>
    <w:rsid w:val="00B5712D"/>
    <w:rsid w:val="00B71B30"/>
    <w:rsid w:val="00B773BF"/>
    <w:rsid w:val="00BB5A38"/>
    <w:rsid w:val="00BB784E"/>
    <w:rsid w:val="00BC21E9"/>
    <w:rsid w:val="00BD0801"/>
    <w:rsid w:val="00BE2973"/>
    <w:rsid w:val="00BE35BE"/>
    <w:rsid w:val="00C44265"/>
    <w:rsid w:val="00C4682B"/>
    <w:rsid w:val="00C73527"/>
    <w:rsid w:val="00C8748A"/>
    <w:rsid w:val="00C92EBD"/>
    <w:rsid w:val="00C967E0"/>
    <w:rsid w:val="00CA08BF"/>
    <w:rsid w:val="00CB0CA8"/>
    <w:rsid w:val="00CB0F6D"/>
    <w:rsid w:val="00CB5F17"/>
    <w:rsid w:val="00CC7C71"/>
    <w:rsid w:val="00CE0914"/>
    <w:rsid w:val="00CE1FF2"/>
    <w:rsid w:val="00CE5B40"/>
    <w:rsid w:val="00D04A94"/>
    <w:rsid w:val="00D15002"/>
    <w:rsid w:val="00D2605E"/>
    <w:rsid w:val="00D3506D"/>
    <w:rsid w:val="00D373BA"/>
    <w:rsid w:val="00D53B83"/>
    <w:rsid w:val="00D61984"/>
    <w:rsid w:val="00DA16EE"/>
    <w:rsid w:val="00DA5834"/>
    <w:rsid w:val="00DA6D24"/>
    <w:rsid w:val="00DA78FB"/>
    <w:rsid w:val="00DB5A9E"/>
    <w:rsid w:val="00DC00F1"/>
    <w:rsid w:val="00DD0E6E"/>
    <w:rsid w:val="00DD6AE2"/>
    <w:rsid w:val="00DE13B0"/>
    <w:rsid w:val="00DF3F73"/>
    <w:rsid w:val="00E13C84"/>
    <w:rsid w:val="00E25700"/>
    <w:rsid w:val="00E25F36"/>
    <w:rsid w:val="00E2775B"/>
    <w:rsid w:val="00E30C6A"/>
    <w:rsid w:val="00E32105"/>
    <w:rsid w:val="00E33410"/>
    <w:rsid w:val="00E34F3E"/>
    <w:rsid w:val="00E418D4"/>
    <w:rsid w:val="00E570DF"/>
    <w:rsid w:val="00E64743"/>
    <w:rsid w:val="00E753EE"/>
    <w:rsid w:val="00E76665"/>
    <w:rsid w:val="00E8641A"/>
    <w:rsid w:val="00E97ABC"/>
    <w:rsid w:val="00EA063E"/>
    <w:rsid w:val="00EA79E0"/>
    <w:rsid w:val="00ED1283"/>
    <w:rsid w:val="00ED72CF"/>
    <w:rsid w:val="00EF1688"/>
    <w:rsid w:val="00EF4544"/>
    <w:rsid w:val="00EF5A89"/>
    <w:rsid w:val="00F0424C"/>
    <w:rsid w:val="00F07BD4"/>
    <w:rsid w:val="00F447D8"/>
    <w:rsid w:val="00F46B36"/>
    <w:rsid w:val="00F60E8C"/>
    <w:rsid w:val="00FA33C7"/>
    <w:rsid w:val="00FB469B"/>
    <w:rsid w:val="00FB7A22"/>
    <w:rsid w:val="00FE1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E8D2"/>
  <w15:docId w15:val="{53276F67-8B6E-4D0D-80DB-37FDE84A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4682B"/>
    <w:rPr>
      <w:rFonts w:ascii="Times New Roman" w:eastAsia="Times New Roman" w:hAnsi="Times New Roman"/>
      <w:sz w:val="24"/>
      <w:szCs w:val="24"/>
    </w:rPr>
  </w:style>
  <w:style w:type="paragraph" w:styleId="Nagwek1">
    <w:name w:val="heading 1"/>
    <w:aliases w:val="tekst PWr"/>
    <w:basedOn w:val="Normalny"/>
    <w:next w:val="Normalny"/>
    <w:link w:val="Nagwek1Znak"/>
    <w:uiPriority w:val="9"/>
    <w:qFormat/>
    <w:rsid w:val="00281CF0"/>
    <w:pPr>
      <w:spacing w:before="240" w:line="360" w:lineRule="auto"/>
      <w:ind w:firstLine="709"/>
      <w:jc w:val="both"/>
      <w:outlineLvl w:val="0"/>
    </w:pPr>
    <w:rPr>
      <w:rFonts w:asciiTheme="minorHAnsi" w:hAnsiTheme="minorHAnsi"/>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1C40"/>
    <w:pPr>
      <w:tabs>
        <w:tab w:val="center" w:pos="4536"/>
        <w:tab w:val="right" w:pos="9072"/>
      </w:tabs>
    </w:pPr>
    <w:rPr>
      <w:rFonts w:ascii="Calibri" w:hAnsi="Calibri"/>
      <w:sz w:val="22"/>
      <w:szCs w:val="22"/>
    </w:rPr>
  </w:style>
  <w:style w:type="character" w:customStyle="1" w:styleId="NagwekZnak">
    <w:name w:val="Nagłówek Znak"/>
    <w:link w:val="Nagwek"/>
    <w:uiPriority w:val="99"/>
    <w:rsid w:val="00A11C40"/>
    <w:rPr>
      <w:rFonts w:eastAsia="Times New Roman"/>
      <w:lang w:eastAsia="pl-PL"/>
    </w:rPr>
  </w:style>
  <w:style w:type="paragraph" w:styleId="Stopka">
    <w:name w:val="footer"/>
    <w:basedOn w:val="Normalny"/>
    <w:link w:val="StopkaZnak"/>
    <w:uiPriority w:val="99"/>
    <w:unhideWhenUsed/>
    <w:rsid w:val="00A11C40"/>
    <w:pPr>
      <w:tabs>
        <w:tab w:val="center" w:pos="4536"/>
        <w:tab w:val="right" w:pos="9072"/>
      </w:tabs>
    </w:pPr>
    <w:rPr>
      <w:rFonts w:ascii="Calibri" w:hAnsi="Calibri"/>
      <w:sz w:val="22"/>
      <w:szCs w:val="22"/>
    </w:rPr>
  </w:style>
  <w:style w:type="character" w:customStyle="1" w:styleId="StopkaZnak">
    <w:name w:val="Stopka Znak"/>
    <w:link w:val="Stopka"/>
    <w:uiPriority w:val="99"/>
    <w:rsid w:val="00A11C40"/>
    <w:rPr>
      <w:rFonts w:eastAsia="Times New Roman"/>
      <w:lang w:eastAsia="pl-PL"/>
    </w:rPr>
  </w:style>
  <w:style w:type="paragraph" w:styleId="Tekstdymka">
    <w:name w:val="Balloon Text"/>
    <w:basedOn w:val="Normalny"/>
    <w:link w:val="TekstdymkaZnak"/>
    <w:uiPriority w:val="99"/>
    <w:semiHidden/>
    <w:unhideWhenUsed/>
    <w:rsid w:val="0038109B"/>
    <w:rPr>
      <w:rFonts w:ascii="Tahoma" w:hAnsi="Tahoma" w:cs="Tahoma"/>
      <w:sz w:val="16"/>
      <w:szCs w:val="16"/>
    </w:rPr>
  </w:style>
  <w:style w:type="character" w:customStyle="1" w:styleId="TekstdymkaZnak">
    <w:name w:val="Tekst dymka Znak"/>
    <w:link w:val="Tekstdymka"/>
    <w:uiPriority w:val="99"/>
    <w:semiHidden/>
    <w:rsid w:val="0038109B"/>
    <w:rPr>
      <w:rFonts w:ascii="Tahoma" w:eastAsia="Times New Roman" w:hAnsi="Tahoma" w:cs="Tahoma"/>
      <w:sz w:val="16"/>
      <w:szCs w:val="16"/>
      <w:lang w:eastAsia="pl-PL"/>
    </w:rPr>
  </w:style>
  <w:style w:type="paragraph" w:customStyle="1" w:styleId="Podstawowyakapitowy">
    <w:name w:val="[Podstawowy akapitowy]"/>
    <w:basedOn w:val="Normalny"/>
    <w:uiPriority w:val="99"/>
    <w:rsid w:val="009B2903"/>
    <w:pPr>
      <w:autoSpaceDE w:val="0"/>
      <w:autoSpaceDN w:val="0"/>
      <w:adjustRightInd w:val="0"/>
      <w:spacing w:line="288" w:lineRule="auto"/>
      <w:textAlignment w:val="center"/>
    </w:pPr>
    <w:rPr>
      <w:rFonts w:ascii="Minion Pro" w:eastAsia="Calibri" w:hAnsi="Minion Pro" w:cs="Minion Pro"/>
      <w:color w:val="000000"/>
    </w:rPr>
  </w:style>
  <w:style w:type="paragraph" w:styleId="Bezodstpw">
    <w:name w:val="No Spacing"/>
    <w:aliases w:val="nagłówek PWr"/>
    <w:basedOn w:val="Normalny"/>
    <w:link w:val="BezodstpwZnak"/>
    <w:uiPriority w:val="1"/>
    <w:qFormat/>
    <w:rsid w:val="00281CF0"/>
    <w:pPr>
      <w:ind w:left="4247"/>
      <w:jc w:val="right"/>
    </w:pPr>
    <w:rPr>
      <w:rFonts w:asciiTheme="minorHAnsi" w:hAnsiTheme="minorHAnsi"/>
      <w:bCs/>
    </w:rPr>
  </w:style>
  <w:style w:type="character" w:customStyle="1" w:styleId="BezodstpwZnak">
    <w:name w:val="Bez odstępów Znak"/>
    <w:aliases w:val="nagłówek PWr Znak"/>
    <w:basedOn w:val="Domylnaczcionkaakapitu"/>
    <w:link w:val="Bezodstpw"/>
    <w:uiPriority w:val="1"/>
    <w:rsid w:val="00281CF0"/>
    <w:rPr>
      <w:rFonts w:asciiTheme="minorHAnsi" w:eastAsia="Times New Roman" w:hAnsiTheme="minorHAnsi"/>
      <w:bCs/>
      <w:sz w:val="24"/>
      <w:szCs w:val="24"/>
    </w:rPr>
  </w:style>
  <w:style w:type="character" w:customStyle="1" w:styleId="Nagwek1Znak">
    <w:name w:val="Nagłówek 1 Znak"/>
    <w:aliases w:val="tekst PWr Znak"/>
    <w:basedOn w:val="Domylnaczcionkaakapitu"/>
    <w:link w:val="Nagwek1"/>
    <w:uiPriority w:val="9"/>
    <w:rsid w:val="00281CF0"/>
    <w:rPr>
      <w:rFonts w:asciiTheme="minorHAnsi" w:eastAsia="Times New Roman" w:hAnsiTheme="minorHAnsi"/>
      <w:bCs/>
    </w:rPr>
  </w:style>
  <w:style w:type="paragraph" w:styleId="Tytu">
    <w:name w:val="Title"/>
    <w:aliases w:val="podpis Pwr"/>
    <w:basedOn w:val="Normalny"/>
    <w:next w:val="Normalny"/>
    <w:link w:val="TytuZnak"/>
    <w:uiPriority w:val="10"/>
    <w:qFormat/>
    <w:rsid w:val="00281CF0"/>
    <w:pPr>
      <w:tabs>
        <w:tab w:val="left" w:pos="5103"/>
      </w:tabs>
      <w:spacing w:line="360" w:lineRule="auto"/>
      <w:jc w:val="right"/>
    </w:pPr>
    <w:rPr>
      <w:rFonts w:asciiTheme="minorHAnsi" w:hAnsiTheme="minorHAnsi"/>
      <w:bCs/>
      <w:sz w:val="20"/>
      <w:szCs w:val="20"/>
    </w:rPr>
  </w:style>
  <w:style w:type="character" w:customStyle="1" w:styleId="TytuZnak">
    <w:name w:val="Tytuł Znak"/>
    <w:aliases w:val="podpis Pwr Znak"/>
    <w:basedOn w:val="Domylnaczcionkaakapitu"/>
    <w:link w:val="Tytu"/>
    <w:uiPriority w:val="10"/>
    <w:rsid w:val="00281CF0"/>
    <w:rPr>
      <w:rFonts w:asciiTheme="minorHAnsi" w:eastAsia="Times New Roman" w:hAnsiTheme="minorHAnsi"/>
      <w:bCs/>
    </w:rPr>
  </w:style>
  <w:style w:type="paragraph" w:styleId="Podtytu">
    <w:name w:val="Subtitle"/>
    <w:aliases w:val="numer PWr"/>
    <w:basedOn w:val="Normalny"/>
    <w:next w:val="Normalny"/>
    <w:link w:val="PodtytuZnak"/>
    <w:uiPriority w:val="11"/>
    <w:qFormat/>
    <w:rsid w:val="00233490"/>
    <w:pPr>
      <w:spacing w:line="276" w:lineRule="auto"/>
      <w:jc w:val="right"/>
    </w:pPr>
    <w:rPr>
      <w:rFonts w:asciiTheme="minorHAnsi" w:hAnsiTheme="minorHAnsi"/>
      <w:bCs/>
      <w:sz w:val="20"/>
      <w:szCs w:val="20"/>
    </w:rPr>
  </w:style>
  <w:style w:type="character" w:customStyle="1" w:styleId="PodtytuZnak">
    <w:name w:val="Podtytuł Znak"/>
    <w:aliases w:val="numer PWr Znak"/>
    <w:basedOn w:val="Domylnaczcionkaakapitu"/>
    <w:link w:val="Podtytu"/>
    <w:uiPriority w:val="11"/>
    <w:rsid w:val="00233490"/>
    <w:rPr>
      <w:rFonts w:asciiTheme="minorHAnsi" w:eastAsia="Times New Roman" w:hAnsiTheme="minorHAnsi"/>
      <w:bCs/>
    </w:rPr>
  </w:style>
  <w:style w:type="paragraph" w:styleId="NormalnyWeb">
    <w:name w:val="Normal (Web)"/>
    <w:basedOn w:val="Normalny"/>
    <w:uiPriority w:val="99"/>
    <w:unhideWhenUsed/>
    <w:rsid w:val="00810AAE"/>
    <w:pPr>
      <w:spacing w:before="100" w:beforeAutospacing="1" w:after="100" w:afterAutospacing="1"/>
    </w:pPr>
  </w:style>
  <w:style w:type="character" w:customStyle="1" w:styleId="apple-tab-span">
    <w:name w:val="apple-tab-span"/>
    <w:basedOn w:val="Domylnaczcionkaakapitu"/>
    <w:rsid w:val="0088484F"/>
  </w:style>
  <w:style w:type="paragraph" w:styleId="Akapitzlist">
    <w:name w:val="List Paragraph"/>
    <w:basedOn w:val="Normalny"/>
    <w:uiPriority w:val="34"/>
    <w:qFormat/>
    <w:rsid w:val="002D06CE"/>
    <w:pPr>
      <w:ind w:left="720"/>
      <w:contextualSpacing/>
    </w:pPr>
  </w:style>
  <w:style w:type="table" w:styleId="Tabela-Siatka">
    <w:name w:val="Table Grid"/>
    <w:basedOn w:val="Standardowy"/>
    <w:uiPriority w:val="59"/>
    <w:rsid w:val="00EA06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B5A9E"/>
    <w:rPr>
      <w:color w:val="0000FF" w:themeColor="hyperlink"/>
      <w:u w:val="single"/>
    </w:rPr>
  </w:style>
  <w:style w:type="character" w:styleId="Odwoanieprzypisudolnego">
    <w:name w:val="footnote reference"/>
    <w:basedOn w:val="Domylnaczcionkaakapitu"/>
    <w:uiPriority w:val="99"/>
    <w:semiHidden/>
    <w:unhideWhenUsed/>
    <w:rsid w:val="00DB5A9E"/>
    <w:rPr>
      <w:vertAlign w:val="superscript"/>
    </w:rPr>
  </w:style>
  <w:style w:type="character" w:styleId="Odwoaniedokomentarza">
    <w:name w:val="annotation reference"/>
    <w:basedOn w:val="Domylnaczcionkaakapitu"/>
    <w:uiPriority w:val="99"/>
    <w:semiHidden/>
    <w:unhideWhenUsed/>
    <w:rsid w:val="00454CDE"/>
    <w:rPr>
      <w:sz w:val="16"/>
      <w:szCs w:val="16"/>
    </w:rPr>
  </w:style>
  <w:style w:type="paragraph" w:styleId="Tekstkomentarza">
    <w:name w:val="annotation text"/>
    <w:basedOn w:val="Normalny"/>
    <w:link w:val="TekstkomentarzaZnak"/>
    <w:uiPriority w:val="99"/>
    <w:unhideWhenUsed/>
    <w:rsid w:val="00454CDE"/>
    <w:rPr>
      <w:sz w:val="20"/>
      <w:szCs w:val="20"/>
    </w:rPr>
  </w:style>
  <w:style w:type="character" w:customStyle="1" w:styleId="TekstkomentarzaZnak">
    <w:name w:val="Tekst komentarza Znak"/>
    <w:basedOn w:val="Domylnaczcionkaakapitu"/>
    <w:link w:val="Tekstkomentarza"/>
    <w:uiPriority w:val="99"/>
    <w:rsid w:val="00454CD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54CDE"/>
    <w:rPr>
      <w:b/>
      <w:bCs/>
    </w:rPr>
  </w:style>
  <w:style w:type="character" w:customStyle="1" w:styleId="TematkomentarzaZnak">
    <w:name w:val="Temat komentarza Znak"/>
    <w:basedOn w:val="TekstkomentarzaZnak"/>
    <w:link w:val="Tematkomentarza"/>
    <w:uiPriority w:val="99"/>
    <w:semiHidden/>
    <w:rsid w:val="00454CDE"/>
    <w:rPr>
      <w:rFonts w:ascii="Times New Roman" w:eastAsia="Times New Roman" w:hAnsi="Times New Roman"/>
      <w:b/>
      <w:bCs/>
    </w:rPr>
  </w:style>
  <w:style w:type="paragraph" w:styleId="Tekstprzypisukocowego">
    <w:name w:val="endnote text"/>
    <w:basedOn w:val="Normalny"/>
    <w:link w:val="TekstprzypisukocowegoZnak"/>
    <w:uiPriority w:val="99"/>
    <w:semiHidden/>
    <w:unhideWhenUsed/>
    <w:rsid w:val="00970232"/>
    <w:rPr>
      <w:sz w:val="20"/>
      <w:szCs w:val="20"/>
    </w:rPr>
  </w:style>
  <w:style w:type="character" w:customStyle="1" w:styleId="TekstprzypisukocowegoZnak">
    <w:name w:val="Tekst przypisu końcowego Znak"/>
    <w:basedOn w:val="Domylnaczcionkaakapitu"/>
    <w:link w:val="Tekstprzypisukocowego"/>
    <w:uiPriority w:val="99"/>
    <w:semiHidden/>
    <w:rsid w:val="00970232"/>
    <w:rPr>
      <w:rFonts w:ascii="Times New Roman" w:eastAsia="Times New Roman" w:hAnsi="Times New Roman"/>
    </w:rPr>
  </w:style>
  <w:style w:type="character" w:styleId="Odwoanieprzypisukocowego">
    <w:name w:val="endnote reference"/>
    <w:basedOn w:val="Domylnaczcionkaakapitu"/>
    <w:uiPriority w:val="99"/>
    <w:semiHidden/>
    <w:unhideWhenUsed/>
    <w:rsid w:val="00970232"/>
    <w:rPr>
      <w:vertAlign w:val="superscript"/>
    </w:rPr>
  </w:style>
  <w:style w:type="character" w:styleId="Nierozpoznanawzmianka">
    <w:name w:val="Unresolved Mention"/>
    <w:basedOn w:val="Domylnaczcionkaakapitu"/>
    <w:uiPriority w:val="99"/>
    <w:semiHidden/>
    <w:unhideWhenUsed/>
    <w:rsid w:val="00682CD9"/>
    <w:rPr>
      <w:color w:val="605E5C"/>
      <w:shd w:val="clear" w:color="auto" w:fill="E1DFDD"/>
    </w:rPr>
  </w:style>
  <w:style w:type="paragraph" w:styleId="Tekstprzypisudolnego">
    <w:name w:val="footnote text"/>
    <w:basedOn w:val="Normalny"/>
    <w:link w:val="TekstprzypisudolnegoZnak"/>
    <w:uiPriority w:val="99"/>
    <w:semiHidden/>
    <w:unhideWhenUsed/>
    <w:rsid w:val="00CC7C71"/>
    <w:rPr>
      <w:sz w:val="20"/>
      <w:szCs w:val="20"/>
    </w:rPr>
  </w:style>
  <w:style w:type="character" w:customStyle="1" w:styleId="TekstprzypisudolnegoZnak">
    <w:name w:val="Tekst przypisu dolnego Znak"/>
    <w:basedOn w:val="Domylnaczcionkaakapitu"/>
    <w:link w:val="Tekstprzypisudolnego"/>
    <w:uiPriority w:val="99"/>
    <w:semiHidden/>
    <w:rsid w:val="00CC7C71"/>
    <w:rPr>
      <w:rFonts w:ascii="Times New Roman" w:eastAsia="Times New Roman" w:hAnsi="Times New Roman"/>
    </w:rPr>
  </w:style>
  <w:style w:type="paragraph" w:styleId="Poprawka">
    <w:name w:val="Revision"/>
    <w:hidden/>
    <w:uiPriority w:val="99"/>
    <w:semiHidden/>
    <w:rsid w:val="00DA16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4635">
      <w:bodyDiv w:val="1"/>
      <w:marLeft w:val="0"/>
      <w:marRight w:val="0"/>
      <w:marTop w:val="0"/>
      <w:marBottom w:val="0"/>
      <w:divBdr>
        <w:top w:val="none" w:sz="0" w:space="0" w:color="auto"/>
        <w:left w:val="none" w:sz="0" w:space="0" w:color="auto"/>
        <w:bottom w:val="none" w:sz="0" w:space="0" w:color="auto"/>
        <w:right w:val="none" w:sz="0" w:space="0" w:color="auto"/>
      </w:divBdr>
    </w:div>
    <w:div w:id="826941201">
      <w:bodyDiv w:val="1"/>
      <w:marLeft w:val="0"/>
      <w:marRight w:val="0"/>
      <w:marTop w:val="0"/>
      <w:marBottom w:val="0"/>
      <w:divBdr>
        <w:top w:val="none" w:sz="0" w:space="0" w:color="auto"/>
        <w:left w:val="none" w:sz="0" w:space="0" w:color="auto"/>
        <w:bottom w:val="none" w:sz="0" w:space="0" w:color="auto"/>
        <w:right w:val="none" w:sz="0" w:space="0" w:color="auto"/>
      </w:divBdr>
    </w:div>
    <w:div w:id="1199854756">
      <w:bodyDiv w:val="1"/>
      <w:marLeft w:val="0"/>
      <w:marRight w:val="0"/>
      <w:marTop w:val="0"/>
      <w:marBottom w:val="0"/>
      <w:divBdr>
        <w:top w:val="none" w:sz="0" w:space="0" w:color="auto"/>
        <w:left w:val="none" w:sz="0" w:space="0" w:color="auto"/>
        <w:bottom w:val="none" w:sz="0" w:space="0" w:color="auto"/>
        <w:right w:val="none" w:sz="0" w:space="0" w:color="auto"/>
      </w:divBdr>
    </w:div>
    <w:div w:id="19177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8n.granty@pwr.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l.michalski@pwr.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bkowska%20Dorota\Downloads\szablon_listownik_W-8_Z_PL_2022_v4(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3938-17F5-42C4-A619-75B07E27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szablon_listownik_W-8_Z_PL_2022_v4(1)</Template>
  <TotalTime>7</TotalTime>
  <Pages>4</Pages>
  <Words>969</Words>
  <Characters>5814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Dembkowska Dorota</dc:creator>
  <cp:lastModifiedBy>anna.kowalska-pyzalska@pwr.edu.pl</cp:lastModifiedBy>
  <cp:revision>3</cp:revision>
  <cp:lastPrinted>2023-06-21T10:50:00Z</cp:lastPrinted>
  <dcterms:created xsi:type="dcterms:W3CDTF">2024-12-16T08:07:00Z</dcterms:created>
  <dcterms:modified xsi:type="dcterms:W3CDTF">2024-12-23T10:14:00Z</dcterms:modified>
</cp:coreProperties>
</file>