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10F33" w14:textId="62040E1A" w:rsidR="004251DD" w:rsidRPr="00064768" w:rsidRDefault="004251DD" w:rsidP="004251DD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064768">
        <w:rPr>
          <w:rFonts w:asciiTheme="minorHAnsi" w:hAnsiTheme="minorHAnsi" w:cstheme="minorHAnsi"/>
          <w:b/>
          <w:bCs/>
          <w:color w:val="FF0000"/>
          <w:sz w:val="22"/>
          <w:szCs w:val="22"/>
        </w:rPr>
        <w:t>AKTUALIZ</w:t>
      </w:r>
      <w:r w:rsidR="00DA1925">
        <w:rPr>
          <w:rFonts w:asciiTheme="minorHAnsi" w:hAnsiTheme="minorHAnsi" w:cstheme="minorHAnsi"/>
          <w:b/>
          <w:bCs/>
          <w:color w:val="FF0000"/>
          <w:sz w:val="22"/>
          <w:szCs w:val="22"/>
        </w:rPr>
        <w:t>A</w:t>
      </w:r>
      <w:r w:rsidRPr="00064768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CJA z dnia </w:t>
      </w:r>
      <w:r w:rsidR="0062261E">
        <w:rPr>
          <w:rFonts w:asciiTheme="minorHAnsi" w:hAnsiTheme="minorHAnsi" w:cstheme="minorHAnsi"/>
          <w:b/>
          <w:bCs/>
          <w:color w:val="FF0000"/>
          <w:sz w:val="22"/>
          <w:szCs w:val="22"/>
        </w:rPr>
        <w:t>3</w:t>
      </w:r>
      <w:r w:rsidRPr="00064768">
        <w:rPr>
          <w:rFonts w:asciiTheme="minorHAnsi" w:hAnsiTheme="minorHAnsi" w:cstheme="minorHAnsi"/>
          <w:b/>
          <w:bCs/>
          <w:color w:val="FF0000"/>
          <w:sz w:val="22"/>
          <w:szCs w:val="22"/>
        </w:rPr>
        <w:t>.0</w:t>
      </w:r>
      <w:r w:rsidR="009342D8">
        <w:rPr>
          <w:rFonts w:asciiTheme="minorHAnsi" w:hAnsiTheme="minorHAnsi" w:cstheme="minorHAnsi"/>
          <w:b/>
          <w:bCs/>
          <w:color w:val="FF0000"/>
          <w:sz w:val="22"/>
          <w:szCs w:val="22"/>
        </w:rPr>
        <w:t>9</w:t>
      </w:r>
      <w:r w:rsidRPr="00064768">
        <w:rPr>
          <w:rFonts w:asciiTheme="minorHAnsi" w:hAnsiTheme="minorHAnsi" w:cstheme="minorHAnsi"/>
          <w:b/>
          <w:bCs/>
          <w:color w:val="FF0000"/>
          <w:sz w:val="22"/>
          <w:szCs w:val="22"/>
        </w:rPr>
        <w:t>.2025 r.</w:t>
      </w:r>
    </w:p>
    <w:p w14:paraId="4C812105" w14:textId="1CC24ABF" w:rsidR="004251DD" w:rsidRPr="00AE4D6B" w:rsidRDefault="004251DD" w:rsidP="004251DD">
      <w:pPr>
        <w:jc w:val="center"/>
        <w:rPr>
          <w:rFonts w:asciiTheme="minorHAnsi" w:hAnsiTheme="minorHAnsi" w:cstheme="minorHAnsi"/>
          <w:sz w:val="22"/>
          <w:szCs w:val="22"/>
        </w:rPr>
      </w:pPr>
      <w:r w:rsidRPr="00AE4D6B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ZARZĄDZEN</w:t>
      </w:r>
      <w:r w:rsidR="00DA1925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Pr="00AE4D6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DZIEKANA nr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7</w:t>
      </w:r>
      <w:r w:rsidRPr="00AE4D6B">
        <w:rPr>
          <w:rFonts w:asciiTheme="minorHAnsi" w:hAnsiTheme="minorHAnsi" w:cstheme="minorHAnsi"/>
          <w:b/>
          <w:bCs/>
          <w:color w:val="000000"/>
          <w:sz w:val="22"/>
          <w:szCs w:val="22"/>
        </w:rPr>
        <w:t>/DZ/2024-2028</w:t>
      </w:r>
    </w:p>
    <w:p w14:paraId="10DCA2A6" w14:textId="77777777" w:rsidR="004251DD" w:rsidRPr="00AE4D6B" w:rsidRDefault="004251DD" w:rsidP="004251DD">
      <w:pPr>
        <w:jc w:val="center"/>
        <w:rPr>
          <w:rFonts w:asciiTheme="minorHAnsi" w:hAnsiTheme="minorHAnsi" w:cstheme="minorHAnsi"/>
          <w:sz w:val="22"/>
          <w:szCs w:val="22"/>
        </w:rPr>
      </w:pPr>
      <w:r w:rsidRPr="00AE4D6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 dnia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13</w:t>
      </w:r>
      <w:r w:rsidRPr="00AE4D6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września 2024 r.</w:t>
      </w:r>
    </w:p>
    <w:p w14:paraId="7B586802" w14:textId="77777777" w:rsidR="004251DD" w:rsidRPr="00AE4D6B" w:rsidRDefault="004251DD" w:rsidP="004251DD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099B0D4A" w14:textId="77777777" w:rsidR="004251DD" w:rsidRPr="00AE4D6B" w:rsidRDefault="004251DD" w:rsidP="004251DD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1C598D67" w14:textId="76C6F7BF" w:rsidR="004251DD" w:rsidRDefault="004251DD" w:rsidP="004251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 dniem </w:t>
      </w:r>
      <w:r w:rsidR="009342D8"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342D8">
        <w:rPr>
          <w:rFonts w:ascii="Calibri" w:eastAsia="Calibri" w:hAnsi="Calibri" w:cs="Calibri"/>
          <w:color w:val="000000"/>
          <w:sz w:val="22"/>
          <w:szCs w:val="22"/>
        </w:rPr>
        <w:t>września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2025 roku </w:t>
      </w:r>
      <w:r w:rsidR="009342D8">
        <w:rPr>
          <w:rFonts w:ascii="Calibri" w:eastAsia="Calibri" w:hAnsi="Calibri" w:cs="Calibri"/>
          <w:color w:val="000000"/>
          <w:sz w:val="22"/>
          <w:szCs w:val="22"/>
        </w:rPr>
        <w:t>powołuję poniżej wymienione osoby na opiekunów specjalności.</w:t>
      </w:r>
    </w:p>
    <w:p w14:paraId="329260C4" w14:textId="77777777" w:rsidR="004251DD" w:rsidRDefault="004251DD" w:rsidP="009342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4970975" w14:textId="77777777" w:rsidR="004251DD" w:rsidRDefault="004251DD" w:rsidP="004251DD">
      <w:pPr>
        <w:pBdr>
          <w:top w:val="nil"/>
          <w:left w:val="nil"/>
          <w:bottom w:val="nil"/>
          <w:right w:val="nil"/>
          <w:between w:val="nil"/>
        </w:pBdr>
        <w:spacing w:before="225" w:after="225"/>
        <w:jc w:val="center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STUDIA I STOPNIA</w:t>
      </w:r>
    </w:p>
    <w:p w14:paraId="2152A792" w14:textId="77777777" w:rsidR="004251DD" w:rsidRPr="006A0E9B" w:rsidRDefault="004251DD" w:rsidP="004251DD">
      <w:pPr>
        <w:numPr>
          <w:ilvl w:val="0"/>
          <w:numId w:val="1"/>
        </w:numPr>
        <w:spacing w:before="280"/>
        <w:rPr>
          <w:rFonts w:ascii="Calibri" w:eastAsia="Calibri" w:hAnsi="Calibri" w:cs="Calibri"/>
          <w:color w:val="333333"/>
          <w:sz w:val="22"/>
          <w:szCs w:val="22"/>
          <w:lang w:val="en-US"/>
        </w:rPr>
      </w:pPr>
      <w:r w:rsidRPr="00967FB6">
        <w:rPr>
          <w:rFonts w:ascii="Calibri" w:eastAsia="Calibri" w:hAnsi="Calibri" w:cs="Calibri"/>
          <w:b/>
          <w:color w:val="333333"/>
          <w:sz w:val="22"/>
          <w:szCs w:val="22"/>
          <w:lang w:val="en-US"/>
        </w:rPr>
        <w:t>Organizational Management (OM)</w:t>
      </w:r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> </w:t>
      </w:r>
      <w:r>
        <w:rPr>
          <w:rFonts w:ascii="Calibri" w:eastAsia="Calibri" w:hAnsi="Calibri" w:cs="Calibri"/>
          <w:color w:val="333333"/>
          <w:sz w:val="22"/>
          <w:szCs w:val="22"/>
          <w:lang w:val="en-US"/>
        </w:rPr>
        <w:t>–</w:t>
      </w:r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 xml:space="preserve"> </w:t>
      </w:r>
      <w:proofErr w:type="spellStart"/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>dr</w:t>
      </w:r>
      <w:proofErr w:type="spellEnd"/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 xml:space="preserve"> </w:t>
      </w:r>
      <w:r w:rsidRPr="006A0E9B">
        <w:rPr>
          <w:rFonts w:ascii="Calibri" w:eastAsia="Calibri" w:hAnsi="Calibri" w:cs="Calibri"/>
          <w:color w:val="333333"/>
          <w:sz w:val="22"/>
          <w:szCs w:val="22"/>
          <w:lang w:val="en-US"/>
        </w:rPr>
        <w:t xml:space="preserve">Maria </w:t>
      </w:r>
      <w:proofErr w:type="spellStart"/>
      <w:r w:rsidRPr="006A0E9B">
        <w:rPr>
          <w:rFonts w:ascii="Calibri" w:eastAsia="Calibri" w:hAnsi="Calibri" w:cs="Calibri"/>
          <w:color w:val="333333"/>
          <w:sz w:val="22"/>
          <w:szCs w:val="22"/>
          <w:lang w:val="en-US"/>
        </w:rPr>
        <w:t>Hajłasz</w:t>
      </w:r>
      <w:proofErr w:type="spellEnd"/>
    </w:p>
    <w:p w14:paraId="7AF34C40" w14:textId="53462404" w:rsidR="004251DD" w:rsidRDefault="004251DD" w:rsidP="004251DD">
      <w:pPr>
        <w:numPr>
          <w:ilvl w:val="0"/>
          <w:numId w:val="1"/>
        </w:numPr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Zarządzanie przedsiębiorstwem (ZP)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 – </w:t>
      </w:r>
      <w:r w:rsidR="0062261E">
        <w:rPr>
          <w:rFonts w:ascii="Calibri" w:eastAsia="Calibri" w:hAnsi="Calibri" w:cs="Calibri"/>
          <w:color w:val="333333"/>
          <w:sz w:val="22"/>
          <w:szCs w:val="22"/>
        </w:rPr>
        <w:t>dr inż. Magdalena Gądek</w:t>
      </w:r>
    </w:p>
    <w:p w14:paraId="62C126A3" w14:textId="77777777" w:rsidR="004251DD" w:rsidRDefault="004251DD" w:rsidP="004251DD">
      <w:pPr>
        <w:numPr>
          <w:ilvl w:val="0"/>
          <w:numId w:val="1"/>
        </w:numPr>
        <w:spacing w:after="280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Inżynieria Zarządzania - Zastosowanie IT w biznesie (ZIB)</w:t>
      </w:r>
      <w:r>
        <w:rPr>
          <w:rFonts w:ascii="Calibri" w:eastAsia="Calibri" w:hAnsi="Calibri" w:cs="Calibri"/>
          <w:color w:val="333333"/>
          <w:sz w:val="22"/>
          <w:szCs w:val="22"/>
        </w:rPr>
        <w:t> – dr inż. Robert Kapłon</w:t>
      </w:r>
    </w:p>
    <w:p w14:paraId="26F430EE" w14:textId="77777777" w:rsidR="004251DD" w:rsidRDefault="004251DD" w:rsidP="004251DD">
      <w:pPr>
        <w:pBdr>
          <w:top w:val="nil"/>
          <w:left w:val="nil"/>
          <w:bottom w:val="nil"/>
          <w:right w:val="nil"/>
          <w:between w:val="nil"/>
        </w:pBdr>
        <w:spacing w:before="225" w:after="225"/>
        <w:jc w:val="center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STUDIA II STOPNIA</w:t>
      </w:r>
    </w:p>
    <w:p w14:paraId="0105DBA7" w14:textId="1BC3A431" w:rsidR="004251DD" w:rsidRDefault="004251DD" w:rsidP="004251DD">
      <w:pPr>
        <w:numPr>
          <w:ilvl w:val="0"/>
          <w:numId w:val="2"/>
        </w:numPr>
        <w:spacing w:before="280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 xml:space="preserve">Zarządzanie procesami </w:t>
      </w:r>
      <w:r w:rsidR="009342D8">
        <w:rPr>
          <w:rFonts w:ascii="Calibri" w:eastAsia="Calibri" w:hAnsi="Calibri" w:cs="Calibri"/>
          <w:b/>
          <w:color w:val="333333"/>
          <w:sz w:val="22"/>
          <w:szCs w:val="22"/>
        </w:rPr>
        <w:t>biznesowymi</w:t>
      </w:r>
      <w:r>
        <w:rPr>
          <w:rFonts w:ascii="Calibri" w:eastAsia="Calibri" w:hAnsi="Calibri" w:cs="Calibri"/>
          <w:b/>
          <w:color w:val="333333"/>
          <w:sz w:val="22"/>
          <w:szCs w:val="22"/>
        </w:rPr>
        <w:t xml:space="preserve"> (ZP</w:t>
      </w:r>
      <w:r w:rsidR="009342D8">
        <w:rPr>
          <w:rFonts w:ascii="Calibri" w:eastAsia="Calibri" w:hAnsi="Calibri" w:cs="Calibri"/>
          <w:b/>
          <w:color w:val="333333"/>
          <w:sz w:val="22"/>
          <w:szCs w:val="22"/>
        </w:rPr>
        <w:t>B</w:t>
      </w:r>
      <w:r>
        <w:rPr>
          <w:rFonts w:ascii="Calibri" w:eastAsia="Calibri" w:hAnsi="Calibri" w:cs="Calibri"/>
          <w:b/>
          <w:color w:val="333333"/>
          <w:sz w:val="22"/>
          <w:szCs w:val="22"/>
        </w:rPr>
        <w:t>)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 – dr inż. Katarzyna </w:t>
      </w:r>
      <w:proofErr w:type="spellStart"/>
      <w:r>
        <w:rPr>
          <w:rFonts w:ascii="Calibri" w:eastAsia="Calibri" w:hAnsi="Calibri" w:cs="Calibri"/>
          <w:color w:val="333333"/>
          <w:sz w:val="22"/>
          <w:szCs w:val="22"/>
        </w:rPr>
        <w:t>Walecka-Jankowska</w:t>
      </w:r>
      <w:proofErr w:type="spellEnd"/>
      <w:r>
        <w:rPr>
          <w:rFonts w:ascii="Calibri" w:eastAsia="Calibri" w:hAnsi="Calibri" w:cs="Calibri"/>
          <w:color w:val="333333"/>
          <w:sz w:val="22"/>
          <w:szCs w:val="22"/>
        </w:rPr>
        <w:t>, dr inż. Adam Wasilewski</w:t>
      </w:r>
    </w:p>
    <w:p w14:paraId="58C84A31" w14:textId="77777777" w:rsidR="004251DD" w:rsidRDefault="004251DD" w:rsidP="004251DD">
      <w:pPr>
        <w:numPr>
          <w:ilvl w:val="0"/>
          <w:numId w:val="2"/>
        </w:numPr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Zachowania i decyzje menedżerskie (ZDM)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 – dr inż. Anna </w:t>
      </w:r>
      <w:proofErr w:type="spellStart"/>
      <w:r>
        <w:rPr>
          <w:rFonts w:ascii="Calibri" w:eastAsia="Calibri" w:hAnsi="Calibri" w:cs="Calibri"/>
          <w:color w:val="333333"/>
          <w:sz w:val="22"/>
          <w:szCs w:val="22"/>
        </w:rPr>
        <w:t>Sałamacha</w:t>
      </w:r>
      <w:proofErr w:type="spellEnd"/>
    </w:p>
    <w:p w14:paraId="16D3204F" w14:textId="28035257" w:rsidR="004251DD" w:rsidRDefault="004251DD" w:rsidP="004251DD">
      <w:pPr>
        <w:numPr>
          <w:ilvl w:val="0"/>
          <w:numId w:val="2"/>
        </w:numPr>
        <w:rPr>
          <w:rFonts w:ascii="Calibri" w:eastAsia="Calibri" w:hAnsi="Calibri" w:cs="Calibri"/>
          <w:color w:val="333333"/>
          <w:sz w:val="22"/>
          <w:szCs w:val="22"/>
        </w:rPr>
      </w:pPr>
      <w:r w:rsidRPr="00967FB6">
        <w:rPr>
          <w:rFonts w:ascii="Calibri" w:eastAsia="Calibri" w:hAnsi="Calibri" w:cs="Calibri"/>
          <w:b/>
          <w:color w:val="333333"/>
          <w:sz w:val="22"/>
          <w:szCs w:val="22"/>
          <w:lang w:val="en-US"/>
        </w:rPr>
        <w:t>Business Intelligence (BI)</w:t>
      </w:r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> </w:t>
      </w:r>
      <w:r>
        <w:rPr>
          <w:rFonts w:ascii="Calibri" w:eastAsia="Calibri" w:hAnsi="Calibri" w:cs="Calibri"/>
          <w:color w:val="333333"/>
          <w:sz w:val="22"/>
          <w:szCs w:val="22"/>
          <w:lang w:val="en-US"/>
        </w:rPr>
        <w:t>–</w:t>
      </w:r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 xml:space="preserve"> </w:t>
      </w:r>
      <w:proofErr w:type="spellStart"/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>dr</w:t>
      </w:r>
      <w:proofErr w:type="spellEnd"/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 xml:space="preserve"> hab. </w:t>
      </w:r>
      <w:r>
        <w:rPr>
          <w:rFonts w:ascii="Calibri" w:eastAsia="Calibri" w:hAnsi="Calibri" w:cs="Calibri"/>
          <w:color w:val="333333"/>
          <w:sz w:val="22"/>
          <w:szCs w:val="22"/>
        </w:rPr>
        <w:t>Katarzyna Maciejowska</w:t>
      </w:r>
      <w:r w:rsidR="00BD5CA4">
        <w:rPr>
          <w:rFonts w:ascii="Calibri" w:eastAsia="Calibri" w:hAnsi="Calibri" w:cs="Calibri"/>
          <w:color w:val="333333"/>
          <w:sz w:val="22"/>
          <w:szCs w:val="22"/>
        </w:rPr>
        <w:t>, prof. uczelni</w:t>
      </w:r>
    </w:p>
    <w:p w14:paraId="3C8B21DC" w14:textId="32C317F2" w:rsidR="004251DD" w:rsidRDefault="004251DD" w:rsidP="004251DD">
      <w:pPr>
        <w:numPr>
          <w:ilvl w:val="0"/>
          <w:numId w:val="2"/>
        </w:numPr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Zarządzanie Zmianą (ZZ)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 – dr </w:t>
      </w:r>
      <w:r w:rsidR="009342D8">
        <w:rPr>
          <w:rFonts w:ascii="Calibri" w:eastAsia="Calibri" w:hAnsi="Calibri" w:cs="Calibri"/>
          <w:color w:val="333333"/>
          <w:sz w:val="22"/>
          <w:szCs w:val="22"/>
        </w:rPr>
        <w:t xml:space="preserve">hab. inż. Agnieszka </w:t>
      </w:r>
      <w:proofErr w:type="spellStart"/>
      <w:r w:rsidR="009342D8">
        <w:rPr>
          <w:rFonts w:ascii="Calibri" w:eastAsia="Calibri" w:hAnsi="Calibri" w:cs="Calibri"/>
          <w:color w:val="333333"/>
          <w:sz w:val="22"/>
          <w:szCs w:val="22"/>
        </w:rPr>
        <w:t>Parkitna</w:t>
      </w:r>
      <w:proofErr w:type="spellEnd"/>
      <w:r w:rsidR="009342D8">
        <w:rPr>
          <w:rFonts w:ascii="Calibri" w:eastAsia="Calibri" w:hAnsi="Calibri" w:cs="Calibri"/>
          <w:color w:val="333333"/>
          <w:sz w:val="22"/>
          <w:szCs w:val="22"/>
        </w:rPr>
        <w:t xml:space="preserve">, </w:t>
      </w:r>
      <w:proofErr w:type="spellStart"/>
      <w:r w:rsidR="009342D8">
        <w:rPr>
          <w:rFonts w:ascii="Calibri" w:eastAsia="Calibri" w:hAnsi="Calibri" w:cs="Calibri"/>
          <w:color w:val="333333"/>
          <w:sz w:val="22"/>
          <w:szCs w:val="22"/>
        </w:rPr>
        <w:t>prof.uczelni</w:t>
      </w:r>
      <w:proofErr w:type="spellEnd"/>
    </w:p>
    <w:p w14:paraId="409EC060" w14:textId="77777777" w:rsidR="004251DD" w:rsidRDefault="004251DD" w:rsidP="004251DD">
      <w:pPr>
        <w:numPr>
          <w:ilvl w:val="0"/>
          <w:numId w:val="2"/>
        </w:numPr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Zarządzanie Projektami (ZPR)</w:t>
      </w:r>
      <w:r>
        <w:rPr>
          <w:rFonts w:ascii="Calibri" w:eastAsia="Calibri" w:hAnsi="Calibri" w:cs="Calibri"/>
          <w:color w:val="333333"/>
          <w:sz w:val="22"/>
          <w:szCs w:val="22"/>
        </w:rPr>
        <w:t> – dr Anna Kamińska</w:t>
      </w:r>
    </w:p>
    <w:p w14:paraId="2546F958" w14:textId="294E22CE" w:rsidR="004251DD" w:rsidRPr="00967FB6" w:rsidRDefault="004251DD" w:rsidP="004251DD">
      <w:pPr>
        <w:numPr>
          <w:ilvl w:val="0"/>
          <w:numId w:val="2"/>
        </w:numPr>
        <w:spacing w:after="280"/>
        <w:rPr>
          <w:rFonts w:ascii="Calibri" w:eastAsia="Calibri" w:hAnsi="Calibri" w:cs="Calibri"/>
          <w:color w:val="333333"/>
          <w:sz w:val="22"/>
          <w:szCs w:val="22"/>
          <w:lang w:val="en-US"/>
        </w:rPr>
      </w:pPr>
      <w:r w:rsidRPr="00967FB6">
        <w:rPr>
          <w:rFonts w:ascii="Calibri" w:eastAsia="Calibri" w:hAnsi="Calibri" w:cs="Calibri"/>
          <w:b/>
          <w:color w:val="333333"/>
          <w:sz w:val="22"/>
          <w:szCs w:val="22"/>
          <w:lang w:val="en-US"/>
        </w:rPr>
        <w:t>Human Resource Management (HRM)</w:t>
      </w:r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> </w:t>
      </w:r>
      <w:r>
        <w:rPr>
          <w:rFonts w:ascii="Calibri" w:eastAsia="Calibri" w:hAnsi="Calibri" w:cs="Calibri"/>
          <w:color w:val="333333"/>
          <w:sz w:val="22"/>
          <w:szCs w:val="22"/>
          <w:lang w:val="en-US"/>
        </w:rPr>
        <w:t>–</w:t>
      </w:r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 xml:space="preserve"> </w:t>
      </w:r>
      <w:proofErr w:type="spellStart"/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>dr</w:t>
      </w:r>
      <w:proofErr w:type="spellEnd"/>
      <w:r w:rsidRPr="00967FB6">
        <w:rPr>
          <w:rFonts w:ascii="Calibri" w:eastAsia="Calibri" w:hAnsi="Calibri" w:cs="Calibri"/>
          <w:color w:val="333333"/>
          <w:sz w:val="22"/>
          <w:szCs w:val="22"/>
          <w:lang w:val="en-US"/>
        </w:rPr>
        <w:t xml:space="preserve"> </w:t>
      </w:r>
      <w:r w:rsidR="009342D8">
        <w:rPr>
          <w:rFonts w:ascii="Calibri" w:eastAsia="Calibri" w:hAnsi="Calibri" w:cs="Calibri"/>
          <w:color w:val="333333"/>
          <w:sz w:val="22"/>
          <w:szCs w:val="22"/>
          <w:lang w:val="en-US"/>
        </w:rPr>
        <w:t xml:space="preserve">Marta </w:t>
      </w:r>
      <w:proofErr w:type="spellStart"/>
      <w:r w:rsidR="009342D8">
        <w:rPr>
          <w:rFonts w:ascii="Calibri" w:eastAsia="Calibri" w:hAnsi="Calibri" w:cs="Calibri"/>
          <w:color w:val="333333"/>
          <w:sz w:val="22"/>
          <w:szCs w:val="22"/>
          <w:lang w:val="en-US"/>
        </w:rPr>
        <w:t>Nowakowska</w:t>
      </w:r>
      <w:proofErr w:type="spellEnd"/>
    </w:p>
    <w:p w14:paraId="2ED86FF9" w14:textId="77777777" w:rsidR="004251DD" w:rsidRPr="00967FB6" w:rsidRDefault="004251DD" w:rsidP="004251D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</w:p>
    <w:p w14:paraId="404C767A" w14:textId="77777777" w:rsidR="004251DD" w:rsidRDefault="004251DD" w:rsidP="004251D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Zakres obowiązków opiekunów znajduje się w załączniku do niniejszego pisma.</w:t>
      </w:r>
    </w:p>
    <w:p w14:paraId="506A0A0D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F106580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128BA3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9839F2A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7DFBE1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134CD9E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1C0E8EF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0B4FE0E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A832D3C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56B41F3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CDB129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4126057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006B968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D038F6A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CA1BE09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0421BC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D8EE131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6201F8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3F279E3" w14:textId="77777777" w:rsidR="004251DD" w:rsidRDefault="004251DD" w:rsidP="004251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3AB76D" w14:textId="77777777" w:rsidR="004251DD" w:rsidRPr="00967FB6" w:rsidRDefault="004251DD" w:rsidP="004251DD">
      <w:pPr>
        <w:pStyle w:val="NormalnyWeb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67FB6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Zakres obowiązków opiekunów specjalności:</w:t>
      </w:r>
    </w:p>
    <w:p w14:paraId="7F9BD91D" w14:textId="77777777" w:rsidR="004251DD" w:rsidRDefault="004251DD" w:rsidP="004251D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7FB6">
        <w:rPr>
          <w:rFonts w:asciiTheme="minorHAnsi" w:hAnsiTheme="minorHAnsi" w:cstheme="minorHAnsi"/>
          <w:color w:val="000000"/>
          <w:sz w:val="22"/>
          <w:szCs w:val="22"/>
        </w:rPr>
        <w:t>Udział w pracach promujących daną specjalność w ramach wydarzeń organizowanych przez Wydział, Uczelnię, w tym spotkania ze studentami/uczniami szkół średnich.</w:t>
      </w:r>
    </w:p>
    <w:p w14:paraId="18E52BF1" w14:textId="77777777" w:rsidR="004251DD" w:rsidRPr="00967FB6" w:rsidRDefault="004251DD" w:rsidP="004251D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7FB6">
        <w:rPr>
          <w:rFonts w:asciiTheme="minorHAnsi" w:hAnsiTheme="minorHAnsi" w:cstheme="minorHAnsi"/>
          <w:color w:val="000000"/>
          <w:sz w:val="22"/>
          <w:szCs w:val="22"/>
        </w:rPr>
        <w:t xml:space="preserve">Współpraca z pełnomocnikami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ds. </w:t>
      </w:r>
      <w:r w:rsidRPr="00967FB6">
        <w:rPr>
          <w:rFonts w:asciiTheme="minorHAnsi" w:hAnsiTheme="minorHAnsi" w:cstheme="minorHAnsi"/>
          <w:color w:val="000000"/>
          <w:sz w:val="22"/>
          <w:szCs w:val="22"/>
        </w:rPr>
        <w:t>danego kierunku studiów przy organizowaniu corocznego spotkania ze studentami dotyczącego:</w:t>
      </w:r>
    </w:p>
    <w:p w14:paraId="2AD38083" w14:textId="77777777" w:rsidR="004251DD" w:rsidRDefault="004251DD" w:rsidP="004251DD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7FB6">
        <w:rPr>
          <w:rFonts w:asciiTheme="minorHAnsi" w:hAnsiTheme="minorHAnsi" w:cstheme="minorHAnsi"/>
          <w:color w:val="000000"/>
          <w:sz w:val="22"/>
          <w:szCs w:val="22"/>
        </w:rPr>
        <w:t>procesu dyplomowania,</w:t>
      </w:r>
    </w:p>
    <w:p w14:paraId="0EF5F1C4" w14:textId="77777777" w:rsidR="004251DD" w:rsidRDefault="004251DD" w:rsidP="004251DD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7FB6">
        <w:rPr>
          <w:rFonts w:asciiTheme="minorHAnsi" w:hAnsiTheme="minorHAnsi" w:cstheme="minorHAnsi"/>
          <w:color w:val="000000"/>
          <w:sz w:val="22"/>
          <w:szCs w:val="22"/>
        </w:rPr>
        <w:t>przedstawienia ofert tematycznych i badań naukowych prowadzonych przez pracowników w poszczególnych katedrach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C48AD52" w14:textId="77777777" w:rsidR="004251DD" w:rsidRDefault="004251DD" w:rsidP="004251D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Zbieranie deklaracji prac dyplomowych</w:t>
      </w:r>
      <w:r w:rsidRPr="00967FB6">
        <w:rPr>
          <w:rFonts w:asciiTheme="minorHAnsi" w:hAnsiTheme="minorHAnsi" w:cstheme="minorHAnsi"/>
          <w:color w:val="000000"/>
          <w:sz w:val="22"/>
          <w:szCs w:val="22"/>
        </w:rPr>
        <w:t xml:space="preserve"> i kontrolowanie, zgodnie z przyjętymi wytycznymi KP,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ich </w:t>
      </w:r>
      <w:r w:rsidRPr="00967FB6">
        <w:rPr>
          <w:rFonts w:asciiTheme="minorHAnsi" w:hAnsiTheme="minorHAnsi" w:cstheme="minorHAnsi"/>
          <w:color w:val="000000"/>
          <w:sz w:val="22"/>
          <w:szCs w:val="22"/>
        </w:rPr>
        <w:t>poprawności oraz przekaz</w:t>
      </w:r>
      <w:r>
        <w:rPr>
          <w:rFonts w:asciiTheme="minorHAnsi" w:hAnsiTheme="minorHAnsi" w:cstheme="minorHAnsi"/>
          <w:color w:val="000000"/>
          <w:sz w:val="22"/>
          <w:szCs w:val="22"/>
        </w:rPr>
        <w:t>yw</w:t>
      </w:r>
      <w:r w:rsidRPr="00967FB6">
        <w:rPr>
          <w:rFonts w:asciiTheme="minorHAnsi" w:hAnsiTheme="minorHAnsi" w:cstheme="minorHAnsi"/>
          <w:color w:val="000000"/>
          <w:sz w:val="22"/>
          <w:szCs w:val="22"/>
        </w:rPr>
        <w:t>anie kompletu deklaracji pełnomocnikowi ds. kierunku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B2DD058" w14:textId="77777777" w:rsidR="004251DD" w:rsidRDefault="004251DD" w:rsidP="004251D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7FB6">
        <w:rPr>
          <w:rFonts w:asciiTheme="minorHAnsi" w:hAnsiTheme="minorHAnsi" w:cstheme="minorHAnsi"/>
          <w:color w:val="000000"/>
          <w:sz w:val="22"/>
          <w:szCs w:val="22"/>
        </w:rPr>
        <w:t xml:space="preserve">Bieżąca opieka nad studentami oraz zgłaszanie problemów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967FB6">
        <w:rPr>
          <w:rFonts w:asciiTheme="minorHAnsi" w:hAnsiTheme="minorHAnsi" w:cstheme="minorHAnsi"/>
          <w:color w:val="000000"/>
          <w:sz w:val="22"/>
          <w:szCs w:val="22"/>
        </w:rPr>
        <w:t>ełnomocnikowi danego kierunku.</w:t>
      </w:r>
    </w:p>
    <w:p w14:paraId="079EAA98" w14:textId="77777777" w:rsidR="004251DD" w:rsidRDefault="004251DD" w:rsidP="004251D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4EE8">
        <w:rPr>
          <w:rFonts w:asciiTheme="minorHAnsi" w:hAnsiTheme="minorHAnsi" w:cstheme="minorHAnsi"/>
          <w:color w:val="000000"/>
          <w:sz w:val="22"/>
          <w:szCs w:val="22"/>
        </w:rPr>
        <w:t>Monitorowanie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>procesu kształceni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 i informowanie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rzewodniczącego komisji programowej oraz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ełnomocnika danego kierunku o zgłaszanych przez prowadzących i studentów uwagach dotyczących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tego 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>procesu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 mających na celu poprawę jakości kształcenia (np. konieczności zmiany formy zajęć, dublowania tematów na różnych przedmiotach).</w:t>
      </w:r>
    </w:p>
    <w:p w14:paraId="6D034EE6" w14:textId="77777777" w:rsidR="004251DD" w:rsidRDefault="004251DD" w:rsidP="004251D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4EE8">
        <w:rPr>
          <w:rFonts w:asciiTheme="minorHAnsi" w:hAnsiTheme="minorHAnsi" w:cstheme="minorHAnsi"/>
          <w:color w:val="000000"/>
          <w:sz w:val="22"/>
          <w:szCs w:val="22"/>
        </w:rPr>
        <w:t>W nagłych przypadkach, wspieranie prac komisji programowej danego kierunku w</w:t>
      </w:r>
      <w:r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weryfikowaniu dokumentacji programów studiów wg wytycznych opracowanych przez KP (np. </w:t>
      </w:r>
      <w:r>
        <w:rPr>
          <w:rFonts w:asciiTheme="minorHAnsi" w:hAnsiTheme="minorHAnsi" w:cstheme="minorHAnsi"/>
          <w:color w:val="000000"/>
          <w:sz w:val="22"/>
          <w:szCs w:val="22"/>
        </w:rPr>
        <w:t>weryfikacja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 zgodności efektów uczenia się i poprawności konstruowania algorytmów ocen sprawdzających osiągnięcie efektów uczenia się).</w:t>
      </w:r>
    </w:p>
    <w:p w14:paraId="32F6CAE9" w14:textId="77777777" w:rsidR="004251DD" w:rsidRDefault="004251DD" w:rsidP="004251D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4EE8">
        <w:rPr>
          <w:rFonts w:asciiTheme="minorHAnsi" w:hAnsiTheme="minorHAnsi" w:cstheme="minorHAnsi"/>
          <w:color w:val="000000"/>
          <w:sz w:val="22"/>
          <w:szCs w:val="22"/>
        </w:rPr>
        <w:t>Nadzorowanie i koordynowanie prac organizacyjnych oraz, zgodnie z wytycznymi KP, merytoryczn</w:t>
      </w:r>
      <w:r>
        <w:rPr>
          <w:rFonts w:asciiTheme="minorHAnsi" w:hAnsiTheme="minorHAnsi" w:cstheme="minorHAnsi"/>
          <w:color w:val="000000"/>
          <w:sz w:val="22"/>
          <w:szCs w:val="22"/>
        </w:rPr>
        <w:t>ego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 zakres</w:t>
      </w: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 przygotowywanych przez pracowników materiałów </w:t>
      </w:r>
      <w:r>
        <w:rPr>
          <w:rFonts w:asciiTheme="minorHAnsi" w:hAnsiTheme="minorHAnsi" w:cstheme="minorHAnsi"/>
          <w:color w:val="000000"/>
          <w:sz w:val="22"/>
          <w:szCs w:val="22"/>
        </w:rPr>
        <w:t>stanowiących kompendium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 wiedz</w:t>
      </w:r>
      <w:r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 dla kandydatów na II stopień studiów, którzy nie kończyli kierunków studiów licencjackich lub inżynierskich przyporządkowanych do dyscypliny naukowej NZJ.</w:t>
      </w:r>
    </w:p>
    <w:p w14:paraId="40D32223" w14:textId="77777777" w:rsidR="004251DD" w:rsidRPr="005A4EE8" w:rsidRDefault="004251DD" w:rsidP="004251D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4EE8">
        <w:rPr>
          <w:rFonts w:asciiTheme="minorHAnsi" w:hAnsiTheme="minorHAnsi" w:cstheme="minorHAnsi"/>
          <w:color w:val="000000"/>
          <w:sz w:val="22"/>
          <w:szCs w:val="22"/>
        </w:rPr>
        <w:t xml:space="preserve">Zgłaszanie wszelkich nieprawidłowości w zakresie procesu kształcenia </w:t>
      </w:r>
      <w:r>
        <w:rPr>
          <w:rFonts w:asciiTheme="minorHAnsi" w:hAnsiTheme="minorHAnsi" w:cstheme="minorHAnsi"/>
          <w:color w:val="000000"/>
          <w:sz w:val="22"/>
          <w:szCs w:val="22"/>
        </w:rPr>
        <w:t>pro</w:t>
      </w:r>
      <w:r w:rsidRPr="005A4EE8">
        <w:rPr>
          <w:rFonts w:asciiTheme="minorHAnsi" w:hAnsiTheme="minorHAnsi" w:cstheme="minorHAnsi"/>
          <w:color w:val="000000"/>
          <w:sz w:val="22"/>
          <w:szCs w:val="22"/>
        </w:rPr>
        <w:t>dziekanowi ds. kształcenia.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A2DA5DF" w14:textId="77777777" w:rsidR="0015129F" w:rsidRPr="004251DD" w:rsidRDefault="0015129F" w:rsidP="004251DD"/>
    <w:sectPr w:rsidR="0015129F" w:rsidRPr="004251DD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66AD" w14:textId="77777777" w:rsidR="00202005" w:rsidRDefault="00202005" w:rsidP="00A11C40">
      <w:r>
        <w:separator/>
      </w:r>
    </w:p>
  </w:endnote>
  <w:endnote w:type="continuationSeparator" w:id="0">
    <w:p w14:paraId="031904D1" w14:textId="77777777" w:rsidR="00202005" w:rsidRDefault="00202005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1AF7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3E79" w14:textId="77777777" w:rsidR="00BA3DF8" w:rsidRDefault="00202005">
    <w:pPr>
      <w:pStyle w:val="Stopka"/>
    </w:pPr>
  </w:p>
  <w:p w14:paraId="1D9F6F24" w14:textId="77777777" w:rsidR="00BA3DF8" w:rsidRDefault="002020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DF70" w14:textId="77777777" w:rsidR="00BA3DF8" w:rsidRDefault="00202005">
    <w:pPr>
      <w:pStyle w:val="Stopka"/>
    </w:pPr>
  </w:p>
  <w:p w14:paraId="068CBB09" w14:textId="77777777" w:rsidR="00BA3DF8" w:rsidRDefault="002020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4A80" w14:textId="77777777" w:rsidR="00202005" w:rsidRDefault="00202005" w:rsidP="00A11C40">
      <w:r>
        <w:separator/>
      </w:r>
    </w:p>
  </w:footnote>
  <w:footnote w:type="continuationSeparator" w:id="0">
    <w:p w14:paraId="7903F1F7" w14:textId="77777777" w:rsidR="00202005" w:rsidRDefault="00202005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480F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FFDE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D10D96E" wp14:editId="1A7235D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1345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875923" wp14:editId="25734EC3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5E12"/>
    <w:multiLevelType w:val="multilevel"/>
    <w:tmpl w:val="3FF88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0201D25"/>
    <w:multiLevelType w:val="hybridMultilevel"/>
    <w:tmpl w:val="55364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A4B50"/>
    <w:multiLevelType w:val="hybridMultilevel"/>
    <w:tmpl w:val="57EC4F22"/>
    <w:lvl w:ilvl="0" w:tplc="A4583CA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0906CF"/>
    <w:multiLevelType w:val="multilevel"/>
    <w:tmpl w:val="B8566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DD"/>
    <w:rsid w:val="00004370"/>
    <w:rsid w:val="00006678"/>
    <w:rsid w:val="00011F08"/>
    <w:rsid w:val="000373BF"/>
    <w:rsid w:val="000613D8"/>
    <w:rsid w:val="000A30C7"/>
    <w:rsid w:val="00122343"/>
    <w:rsid w:val="0014290C"/>
    <w:rsid w:val="00142EC0"/>
    <w:rsid w:val="0015129F"/>
    <w:rsid w:val="00162C34"/>
    <w:rsid w:val="001D731F"/>
    <w:rsid w:val="00200C8B"/>
    <w:rsid w:val="00202005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3020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251DD"/>
    <w:rsid w:val="00461295"/>
    <w:rsid w:val="00473CA3"/>
    <w:rsid w:val="004B4136"/>
    <w:rsid w:val="004B4B41"/>
    <w:rsid w:val="004C4DDA"/>
    <w:rsid w:val="00513E76"/>
    <w:rsid w:val="00517532"/>
    <w:rsid w:val="00525035"/>
    <w:rsid w:val="00526DBC"/>
    <w:rsid w:val="00537171"/>
    <w:rsid w:val="0056447D"/>
    <w:rsid w:val="00583261"/>
    <w:rsid w:val="00605560"/>
    <w:rsid w:val="0062261E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F4DE6"/>
    <w:rsid w:val="00902090"/>
    <w:rsid w:val="00920A44"/>
    <w:rsid w:val="00926AD1"/>
    <w:rsid w:val="009323A5"/>
    <w:rsid w:val="009342D8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F6EA2"/>
    <w:rsid w:val="00B27AE5"/>
    <w:rsid w:val="00B536BF"/>
    <w:rsid w:val="00B5712D"/>
    <w:rsid w:val="00B665A4"/>
    <w:rsid w:val="00B773BF"/>
    <w:rsid w:val="00BD5CA4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1925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E1CAA"/>
    <w:rsid w:val="00EF1688"/>
    <w:rsid w:val="00EF30BA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D664D"/>
  <w15:docId w15:val="{8249345C-DA08-4636-AAAA-BF325D97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251D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4251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23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Ossowska-Trubilowicz</cp:lastModifiedBy>
  <cp:revision>5</cp:revision>
  <cp:lastPrinted>2025-09-03T06:50:00Z</cp:lastPrinted>
  <dcterms:created xsi:type="dcterms:W3CDTF">2025-08-14T06:54:00Z</dcterms:created>
  <dcterms:modified xsi:type="dcterms:W3CDTF">2025-09-03T06:57:00Z</dcterms:modified>
</cp:coreProperties>
</file>