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66" w:rsidRPr="008C27C3" w:rsidRDefault="00BF0366" w:rsidP="00974898">
      <w:pPr>
        <w:pStyle w:val="Nagwek1"/>
        <w:spacing w:line="276" w:lineRule="auto"/>
        <w:rPr>
          <w:rFonts w:asciiTheme="minorHAnsi" w:hAnsiTheme="minorHAnsi" w:cstheme="minorHAnsi"/>
        </w:rPr>
      </w:pPr>
      <w:r w:rsidRPr="008C27C3">
        <w:rPr>
          <w:rFonts w:asciiTheme="minorHAnsi" w:hAnsiTheme="minorHAnsi" w:cstheme="minorHAnsi"/>
        </w:rPr>
        <w:t>REKTOR</w:t>
      </w:r>
    </w:p>
    <w:p w:rsidR="004A1838" w:rsidRPr="008C27C3" w:rsidRDefault="004A1838" w:rsidP="00974898">
      <w:pPr>
        <w:pStyle w:val="Nagwekdokumentu"/>
        <w:spacing w:line="276" w:lineRule="auto"/>
        <w:rPr>
          <w:rFonts w:asciiTheme="minorHAnsi" w:hAnsiTheme="minorHAnsi" w:cstheme="minorHAnsi"/>
        </w:rPr>
      </w:pPr>
      <w:r w:rsidRPr="008C27C3">
        <w:rPr>
          <w:rFonts w:asciiTheme="minorHAnsi" w:hAnsiTheme="minorHAnsi" w:cstheme="minorHAnsi"/>
        </w:rPr>
        <w:t xml:space="preserve">ZARZĄDZENIE WEWNĘTRZNE </w:t>
      </w:r>
      <w:r w:rsidR="00BA4D57">
        <w:rPr>
          <w:rFonts w:asciiTheme="minorHAnsi" w:hAnsiTheme="minorHAnsi" w:cstheme="minorHAnsi"/>
        </w:rPr>
        <w:t xml:space="preserve">NR </w:t>
      </w:r>
      <w:r w:rsidR="00857417">
        <w:rPr>
          <w:rFonts w:asciiTheme="minorHAnsi" w:hAnsiTheme="minorHAnsi" w:cstheme="minorHAnsi"/>
        </w:rPr>
        <w:t>85</w:t>
      </w:r>
      <w:r w:rsidR="00F034AE" w:rsidRPr="008C27C3">
        <w:rPr>
          <w:rFonts w:asciiTheme="minorHAnsi" w:hAnsiTheme="minorHAnsi" w:cstheme="minorHAnsi"/>
        </w:rPr>
        <w:t>/202</w:t>
      </w:r>
      <w:r w:rsidR="004E61CE">
        <w:rPr>
          <w:rFonts w:asciiTheme="minorHAnsi" w:hAnsiTheme="minorHAnsi" w:cstheme="minorHAnsi"/>
        </w:rPr>
        <w:t>5</w:t>
      </w:r>
    </w:p>
    <w:p w:rsidR="00963FFF" w:rsidRPr="008C27C3" w:rsidRDefault="00963FFF" w:rsidP="00974898">
      <w:pPr>
        <w:pStyle w:val="Zdnia"/>
        <w:spacing w:line="276" w:lineRule="auto"/>
        <w:rPr>
          <w:rFonts w:asciiTheme="minorHAnsi" w:hAnsiTheme="minorHAnsi" w:cstheme="minorHAnsi"/>
        </w:rPr>
      </w:pPr>
      <w:r w:rsidRPr="008C27C3">
        <w:rPr>
          <w:rFonts w:asciiTheme="minorHAnsi" w:hAnsiTheme="minorHAnsi" w:cstheme="minorHAnsi"/>
        </w:rPr>
        <w:t>z dnia</w:t>
      </w:r>
      <w:r w:rsidR="002E2F53" w:rsidRPr="008C27C3">
        <w:rPr>
          <w:rFonts w:asciiTheme="minorHAnsi" w:hAnsiTheme="minorHAnsi" w:cstheme="minorHAnsi"/>
        </w:rPr>
        <w:t xml:space="preserve"> </w:t>
      </w:r>
      <w:r w:rsidR="00857417">
        <w:rPr>
          <w:rFonts w:asciiTheme="minorHAnsi" w:hAnsiTheme="minorHAnsi" w:cstheme="minorHAnsi"/>
        </w:rPr>
        <w:t>10</w:t>
      </w:r>
      <w:bookmarkStart w:id="0" w:name="_GoBack"/>
      <w:bookmarkEnd w:id="0"/>
      <w:r w:rsidR="00475400">
        <w:rPr>
          <w:rFonts w:asciiTheme="minorHAnsi" w:hAnsiTheme="minorHAnsi" w:cstheme="minorHAnsi"/>
        </w:rPr>
        <w:t xml:space="preserve"> lipca </w:t>
      </w:r>
      <w:r w:rsidR="0006008D" w:rsidRPr="008C27C3">
        <w:rPr>
          <w:rFonts w:asciiTheme="minorHAnsi" w:hAnsiTheme="minorHAnsi" w:cstheme="minorHAnsi"/>
        </w:rPr>
        <w:t>202</w:t>
      </w:r>
      <w:r w:rsidR="004E61CE">
        <w:rPr>
          <w:rFonts w:asciiTheme="minorHAnsi" w:hAnsiTheme="minorHAnsi" w:cstheme="minorHAnsi"/>
        </w:rPr>
        <w:t>5</w:t>
      </w:r>
      <w:r w:rsidR="0006008D" w:rsidRPr="008C27C3">
        <w:rPr>
          <w:rFonts w:asciiTheme="minorHAnsi" w:hAnsiTheme="minorHAnsi" w:cstheme="minorHAnsi"/>
        </w:rPr>
        <w:t xml:space="preserve"> r.</w:t>
      </w:r>
    </w:p>
    <w:p w:rsidR="004A1838" w:rsidRPr="008C27C3" w:rsidRDefault="005326D0" w:rsidP="00974898">
      <w:pPr>
        <w:pStyle w:val="Tytudokumentu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zmieniające </w:t>
      </w:r>
      <w:bookmarkStart w:id="1" w:name="_Hlk201904612"/>
      <w:r w:rsidR="000108E1">
        <w:rPr>
          <w:rFonts w:asciiTheme="minorHAnsi" w:hAnsiTheme="minorHAnsi" w:cstheme="minorHAnsi"/>
        </w:rPr>
        <w:t xml:space="preserve">Zarządzenie Wewnętrzne nr 70/2025 </w:t>
      </w:r>
      <w:r w:rsidR="0097691B">
        <w:rPr>
          <w:rFonts w:asciiTheme="minorHAnsi" w:hAnsiTheme="minorHAnsi" w:cstheme="minorHAnsi"/>
        </w:rPr>
        <w:t xml:space="preserve">w sprawie </w:t>
      </w:r>
      <w:r w:rsidR="000108E1" w:rsidRPr="00ED6B27">
        <w:rPr>
          <w:rFonts w:asciiTheme="minorHAnsi" w:hAnsiTheme="minorHAnsi" w:cstheme="minorHAnsi"/>
          <w:szCs w:val="24"/>
        </w:rPr>
        <w:t xml:space="preserve">wysokości opłat </w:t>
      </w:r>
      <w:r w:rsidR="00475400">
        <w:rPr>
          <w:rFonts w:asciiTheme="minorHAnsi" w:hAnsiTheme="minorHAnsi" w:cstheme="minorHAnsi"/>
          <w:szCs w:val="24"/>
        </w:rPr>
        <w:br/>
      </w:r>
      <w:r w:rsidR="000108E1" w:rsidRPr="00ED6B27">
        <w:rPr>
          <w:rFonts w:asciiTheme="minorHAnsi" w:hAnsiTheme="minorHAnsi" w:cstheme="minorHAnsi"/>
          <w:szCs w:val="24"/>
        </w:rPr>
        <w:t xml:space="preserve">za usługi edukacyjne dla cykli studiów rozpoczynających się </w:t>
      </w:r>
      <w:r w:rsidR="000108E1">
        <w:rPr>
          <w:rFonts w:asciiTheme="minorHAnsi" w:hAnsiTheme="minorHAnsi" w:cstheme="minorHAnsi"/>
          <w:szCs w:val="24"/>
        </w:rPr>
        <w:t>w roku akademickim 2025/2026</w:t>
      </w:r>
      <w:bookmarkEnd w:id="1"/>
    </w:p>
    <w:p w:rsidR="005E5531" w:rsidRPr="00BA4D57" w:rsidRDefault="00AA383D" w:rsidP="00974898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BA4D57">
        <w:rPr>
          <w:rFonts w:asciiTheme="minorHAnsi" w:hAnsiTheme="minorHAnsi" w:cstheme="minorHAnsi"/>
          <w:color w:val="000000"/>
        </w:rPr>
        <w:t xml:space="preserve">Na podstawie </w:t>
      </w:r>
      <w:r w:rsidR="00E9785E" w:rsidRPr="00BA4D57">
        <w:rPr>
          <w:rFonts w:asciiTheme="minorHAnsi" w:hAnsiTheme="minorHAnsi" w:cstheme="minorHAnsi"/>
          <w:color w:val="000000"/>
        </w:rPr>
        <w:t xml:space="preserve">art. 23 ust. </w:t>
      </w:r>
      <w:r w:rsidR="00270910">
        <w:rPr>
          <w:rFonts w:asciiTheme="minorHAnsi" w:hAnsiTheme="minorHAnsi" w:cstheme="minorHAnsi"/>
          <w:color w:val="000000"/>
        </w:rPr>
        <w:t xml:space="preserve">1 w związku </w:t>
      </w:r>
      <w:r w:rsidR="00270910" w:rsidRPr="00ED6B27">
        <w:rPr>
          <w:rFonts w:asciiTheme="minorHAnsi" w:hAnsiTheme="minorHAnsi" w:cstheme="minorHAnsi"/>
        </w:rPr>
        <w:t>z art. 79 ust. 1 pkt 1</w:t>
      </w:r>
      <w:r w:rsidR="00270910">
        <w:rPr>
          <w:rFonts w:asciiTheme="minorHAnsi" w:hAnsiTheme="minorHAnsi" w:cstheme="minorHAnsi"/>
        </w:rPr>
        <w:t>-5</w:t>
      </w:r>
      <w:r w:rsidR="00270910" w:rsidRPr="00ED6B27">
        <w:rPr>
          <w:rFonts w:asciiTheme="minorHAnsi" w:hAnsiTheme="minorHAnsi" w:cstheme="minorHAnsi"/>
        </w:rPr>
        <w:t xml:space="preserve">, ust. 2 pkt 2 oraz art. 80 ust. 2 </w:t>
      </w:r>
      <w:r w:rsidR="00E9785E" w:rsidRPr="00BA4D57">
        <w:rPr>
          <w:rFonts w:asciiTheme="minorHAnsi" w:hAnsiTheme="minorHAnsi" w:cstheme="minorHAnsi"/>
          <w:color w:val="000000"/>
        </w:rPr>
        <w:t xml:space="preserve">ustawy </w:t>
      </w:r>
      <w:r w:rsidR="00954A49" w:rsidRPr="00954A49">
        <w:rPr>
          <w:rFonts w:asciiTheme="minorHAnsi" w:hAnsiTheme="minorHAnsi" w:cstheme="minorHAnsi"/>
          <w:color w:val="000000"/>
        </w:rPr>
        <w:t>z dnia 20 lipca 2018 r.</w:t>
      </w:r>
      <w:r w:rsidR="00954A49">
        <w:rPr>
          <w:rFonts w:asciiTheme="minorHAnsi" w:hAnsiTheme="minorHAnsi" w:cstheme="minorHAnsi"/>
          <w:color w:val="000000"/>
        </w:rPr>
        <w:t xml:space="preserve"> </w:t>
      </w:r>
      <w:r w:rsidR="00E9785E" w:rsidRPr="00BA4D57">
        <w:rPr>
          <w:rFonts w:asciiTheme="minorHAnsi" w:hAnsiTheme="minorHAnsi" w:cstheme="minorHAnsi"/>
          <w:i/>
          <w:color w:val="000000"/>
        </w:rPr>
        <w:t>Prawo o szkolnictwie wyższym i nauce</w:t>
      </w:r>
      <w:r w:rsidR="0006008D" w:rsidRPr="00BA4D57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="004E61CE" w:rsidRPr="00BA4D57">
        <w:rPr>
          <w:rFonts w:ascii="Calibri" w:hAnsi="Calibri" w:cs="Calibri"/>
          <w:color w:val="000000"/>
        </w:rPr>
        <w:t>t.j</w:t>
      </w:r>
      <w:proofErr w:type="spellEnd"/>
      <w:r w:rsidR="004E61CE" w:rsidRPr="00BA4D57">
        <w:rPr>
          <w:rFonts w:ascii="Calibri" w:hAnsi="Calibri" w:cs="Calibri"/>
          <w:color w:val="000000"/>
        </w:rPr>
        <w:t>.</w:t>
      </w:r>
      <w:r w:rsidR="008867C1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>Dz.</w:t>
      </w:r>
      <w:r w:rsidR="008867C1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>U.</w:t>
      </w:r>
      <w:r w:rsidR="008867C1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>z</w:t>
      </w:r>
      <w:r w:rsidR="00BA4D57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>2024 r. poz.</w:t>
      </w:r>
      <w:r w:rsidR="00475400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>1571 z późn. zm.</w:t>
      </w:r>
      <w:r w:rsidR="0006008D" w:rsidRPr="00BA4D57">
        <w:rPr>
          <w:rFonts w:asciiTheme="minorHAnsi" w:hAnsiTheme="minorHAnsi" w:cstheme="minorHAnsi"/>
          <w:color w:val="000000"/>
        </w:rPr>
        <w:t xml:space="preserve">) </w:t>
      </w:r>
      <w:r w:rsidR="00F556BF" w:rsidRPr="00BA4D57">
        <w:rPr>
          <w:rFonts w:asciiTheme="minorHAnsi" w:hAnsiTheme="minorHAnsi" w:cstheme="minorHAnsi"/>
          <w:color w:val="000000"/>
        </w:rPr>
        <w:t xml:space="preserve">zarządza </w:t>
      </w:r>
      <w:r w:rsidR="00DF18C0" w:rsidRPr="00BA4D57">
        <w:rPr>
          <w:rFonts w:asciiTheme="minorHAnsi" w:hAnsiTheme="minorHAnsi" w:cstheme="minorHAnsi"/>
          <w:color w:val="000000"/>
        </w:rPr>
        <w:t>się</w:t>
      </w:r>
      <w:r w:rsidR="007069C4" w:rsidRPr="00BA4D57">
        <w:rPr>
          <w:rFonts w:asciiTheme="minorHAnsi" w:hAnsiTheme="minorHAnsi" w:cstheme="minorHAnsi"/>
          <w:color w:val="000000"/>
        </w:rPr>
        <w:t>, co następuje</w:t>
      </w:r>
      <w:r w:rsidR="005E5531" w:rsidRPr="00BA4D57">
        <w:rPr>
          <w:rFonts w:asciiTheme="minorHAnsi" w:hAnsiTheme="minorHAnsi" w:cstheme="minorHAnsi"/>
          <w:color w:val="000000"/>
        </w:rPr>
        <w:t>:</w:t>
      </w:r>
    </w:p>
    <w:p w:rsidR="001825D1" w:rsidRPr="00BA4D57" w:rsidRDefault="00D64117" w:rsidP="007B318C">
      <w:pPr>
        <w:spacing w:before="240" w:line="276" w:lineRule="auto"/>
        <w:jc w:val="center"/>
        <w:rPr>
          <w:rFonts w:asciiTheme="minorHAnsi" w:hAnsiTheme="minorHAnsi" w:cstheme="minorHAnsi"/>
          <w:color w:val="000000"/>
        </w:rPr>
      </w:pPr>
      <w:r w:rsidRPr="00BA4D57">
        <w:rPr>
          <w:rFonts w:asciiTheme="minorHAnsi" w:hAnsiTheme="minorHAnsi" w:cstheme="minorHAnsi"/>
          <w:color w:val="000000"/>
        </w:rPr>
        <w:t>§ 1</w:t>
      </w:r>
    </w:p>
    <w:p w:rsidR="00FE649A" w:rsidRPr="00475400" w:rsidRDefault="00FE649A" w:rsidP="0047540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75400">
        <w:rPr>
          <w:rFonts w:asciiTheme="minorHAnsi" w:hAnsiTheme="minorHAnsi" w:cstheme="minorHAnsi"/>
          <w:color w:val="000000"/>
        </w:rPr>
        <w:t xml:space="preserve">Zmienia się </w:t>
      </w:r>
      <w:r w:rsidR="00C740D9" w:rsidRPr="00475400">
        <w:rPr>
          <w:rFonts w:asciiTheme="minorHAnsi" w:hAnsiTheme="minorHAnsi" w:cstheme="minorHAnsi"/>
        </w:rPr>
        <w:t>Zarządzeni</w:t>
      </w:r>
      <w:r w:rsidRPr="00475400">
        <w:rPr>
          <w:rFonts w:asciiTheme="minorHAnsi" w:hAnsiTheme="minorHAnsi" w:cstheme="minorHAnsi"/>
        </w:rPr>
        <w:t>e</w:t>
      </w:r>
      <w:r w:rsidR="00C740D9" w:rsidRPr="00475400">
        <w:rPr>
          <w:rFonts w:asciiTheme="minorHAnsi" w:hAnsiTheme="minorHAnsi" w:cstheme="minorHAnsi"/>
        </w:rPr>
        <w:t xml:space="preserve"> Wewnętrzn</w:t>
      </w:r>
      <w:r w:rsidRPr="00475400">
        <w:rPr>
          <w:rFonts w:asciiTheme="minorHAnsi" w:hAnsiTheme="minorHAnsi" w:cstheme="minorHAnsi"/>
        </w:rPr>
        <w:t>e</w:t>
      </w:r>
      <w:r w:rsidR="00C740D9" w:rsidRPr="00475400">
        <w:rPr>
          <w:rFonts w:asciiTheme="minorHAnsi" w:hAnsiTheme="minorHAnsi" w:cstheme="minorHAnsi"/>
        </w:rPr>
        <w:t xml:space="preserve"> nr 70/2025 z dnia 11 czerwca 2025 r. </w:t>
      </w:r>
      <w:r w:rsidR="00C740D9" w:rsidRPr="00475400">
        <w:rPr>
          <w:rFonts w:asciiTheme="minorHAnsi" w:hAnsiTheme="minorHAnsi" w:cstheme="minorHAnsi"/>
          <w:i/>
        </w:rPr>
        <w:t>w sprawie wysokości opłat za usługi edukacyjne dla cykli studiów rozpoczynających się w roku akademickim 2025/2026</w:t>
      </w:r>
      <w:r w:rsidR="00C740D9" w:rsidRPr="00475400">
        <w:rPr>
          <w:rFonts w:asciiTheme="minorHAnsi" w:hAnsiTheme="minorHAnsi" w:cstheme="minorHAnsi"/>
        </w:rPr>
        <w:t xml:space="preserve"> </w:t>
      </w:r>
      <w:r w:rsidRPr="00475400">
        <w:rPr>
          <w:rFonts w:asciiTheme="minorHAnsi" w:hAnsiTheme="minorHAnsi" w:cstheme="minorHAnsi"/>
          <w:color w:val="000000"/>
        </w:rPr>
        <w:t>w ten sposób, że</w:t>
      </w:r>
      <w:r w:rsidR="00475400" w:rsidRPr="00475400">
        <w:rPr>
          <w:rFonts w:asciiTheme="minorHAnsi" w:hAnsiTheme="minorHAnsi" w:cstheme="minorHAnsi"/>
          <w:color w:val="000000"/>
        </w:rPr>
        <w:t>:</w:t>
      </w:r>
    </w:p>
    <w:p w:rsidR="00701DE5" w:rsidRPr="00475400" w:rsidRDefault="00475400" w:rsidP="00475400">
      <w:pPr>
        <w:pStyle w:val="Akapitzlist"/>
        <w:numPr>
          <w:ilvl w:val="0"/>
          <w:numId w:val="42"/>
        </w:numPr>
        <w:spacing w:before="120" w:line="276" w:lineRule="auto"/>
        <w:ind w:left="1077" w:hanging="357"/>
        <w:jc w:val="both"/>
        <w:rPr>
          <w:rFonts w:asciiTheme="minorHAnsi" w:hAnsiTheme="minorHAnsi" w:cstheme="minorHAnsi"/>
          <w:color w:val="000000"/>
        </w:rPr>
      </w:pPr>
      <w:r w:rsidRPr="00475400">
        <w:rPr>
          <w:rFonts w:asciiTheme="minorHAnsi" w:hAnsiTheme="minorHAnsi" w:cstheme="minorHAnsi"/>
          <w:color w:val="000000"/>
        </w:rPr>
        <w:t>w</w:t>
      </w:r>
      <w:r w:rsidR="005326D0" w:rsidRPr="00475400">
        <w:rPr>
          <w:rFonts w:asciiTheme="minorHAnsi" w:hAnsiTheme="minorHAnsi" w:cstheme="minorHAnsi"/>
          <w:color w:val="000000"/>
        </w:rPr>
        <w:t xml:space="preserve"> </w:t>
      </w:r>
      <w:bookmarkStart w:id="2" w:name="_Hlk201906798"/>
      <w:r w:rsidRPr="00475400">
        <w:rPr>
          <w:rFonts w:asciiTheme="minorHAnsi" w:hAnsiTheme="minorHAnsi" w:cstheme="minorHAnsi"/>
          <w:color w:val="000000"/>
        </w:rPr>
        <w:t>z</w:t>
      </w:r>
      <w:r w:rsidR="005326D0" w:rsidRPr="00475400">
        <w:rPr>
          <w:rFonts w:asciiTheme="minorHAnsi" w:hAnsiTheme="minorHAnsi" w:cstheme="minorHAnsi"/>
          <w:color w:val="000000"/>
        </w:rPr>
        <w:t>ałącznik</w:t>
      </w:r>
      <w:r w:rsidR="00FE649A" w:rsidRPr="00475400">
        <w:rPr>
          <w:rFonts w:asciiTheme="minorHAnsi" w:hAnsiTheme="minorHAnsi" w:cstheme="minorHAnsi"/>
          <w:color w:val="000000"/>
        </w:rPr>
        <w:t>u</w:t>
      </w:r>
      <w:r w:rsidR="005326D0" w:rsidRPr="00475400">
        <w:rPr>
          <w:rFonts w:asciiTheme="minorHAnsi" w:hAnsiTheme="minorHAnsi" w:cstheme="minorHAnsi"/>
          <w:color w:val="000000"/>
        </w:rPr>
        <w:t xml:space="preserve"> nr </w:t>
      </w:r>
      <w:r w:rsidR="00325EE7" w:rsidRPr="00475400">
        <w:rPr>
          <w:rFonts w:asciiTheme="minorHAnsi" w:hAnsiTheme="minorHAnsi" w:cstheme="minorHAnsi"/>
          <w:color w:val="000000"/>
        </w:rPr>
        <w:t>1</w:t>
      </w:r>
      <w:r w:rsidR="00FE649A" w:rsidRPr="00475400">
        <w:rPr>
          <w:rFonts w:asciiTheme="minorHAnsi" w:hAnsiTheme="minorHAnsi" w:cstheme="minorHAnsi"/>
          <w:color w:val="000000"/>
        </w:rPr>
        <w:t xml:space="preserve">, w </w:t>
      </w:r>
      <w:r w:rsidR="000108E1" w:rsidRPr="00475400">
        <w:rPr>
          <w:rFonts w:asciiTheme="minorHAnsi" w:hAnsiTheme="minorHAnsi" w:cstheme="minorHAnsi"/>
          <w:color w:val="000000"/>
        </w:rPr>
        <w:t>tabel</w:t>
      </w:r>
      <w:r w:rsidR="00FE649A" w:rsidRPr="00475400">
        <w:rPr>
          <w:rFonts w:asciiTheme="minorHAnsi" w:hAnsiTheme="minorHAnsi" w:cstheme="minorHAnsi"/>
          <w:color w:val="000000"/>
        </w:rPr>
        <w:t>i</w:t>
      </w:r>
      <w:r w:rsidR="000108E1" w:rsidRPr="00475400">
        <w:rPr>
          <w:rFonts w:asciiTheme="minorHAnsi" w:hAnsiTheme="minorHAnsi" w:cstheme="minorHAnsi"/>
          <w:color w:val="000000"/>
        </w:rPr>
        <w:t xml:space="preserve"> </w:t>
      </w:r>
      <w:r w:rsidR="00325EE7" w:rsidRPr="00475400">
        <w:rPr>
          <w:rFonts w:asciiTheme="minorHAnsi" w:hAnsiTheme="minorHAnsi" w:cstheme="minorHAnsi"/>
          <w:color w:val="000000"/>
        </w:rPr>
        <w:t>3</w:t>
      </w:r>
      <w:r w:rsidRPr="00475400">
        <w:rPr>
          <w:rFonts w:asciiTheme="minorHAnsi" w:hAnsiTheme="minorHAnsi" w:cstheme="minorHAnsi"/>
          <w:color w:val="000000"/>
        </w:rPr>
        <w:t>,</w:t>
      </w:r>
      <w:r w:rsidR="00325EE7" w:rsidRPr="00475400">
        <w:rPr>
          <w:rFonts w:asciiTheme="minorHAnsi" w:hAnsiTheme="minorHAnsi" w:cstheme="minorHAnsi"/>
          <w:color w:val="000000"/>
        </w:rPr>
        <w:t xml:space="preserve"> </w:t>
      </w:r>
      <w:r w:rsidR="00F71CE5" w:rsidRPr="00475400">
        <w:rPr>
          <w:rFonts w:asciiTheme="minorHAnsi" w:hAnsiTheme="minorHAnsi" w:cstheme="minorHAnsi"/>
          <w:color w:val="000000"/>
        </w:rPr>
        <w:t xml:space="preserve">w miejscu określenia opłat semestralnych za studia niestacjonarne w języku polskim I </w:t>
      </w:r>
      <w:proofErr w:type="spellStart"/>
      <w:r w:rsidR="00701DE5" w:rsidRPr="00475400">
        <w:rPr>
          <w:rFonts w:asciiTheme="minorHAnsi" w:hAnsiTheme="minorHAnsi" w:cstheme="minorHAnsi"/>
          <w:color w:val="000000"/>
        </w:rPr>
        <w:t>i</w:t>
      </w:r>
      <w:proofErr w:type="spellEnd"/>
      <w:r w:rsidR="00701DE5" w:rsidRPr="00475400">
        <w:rPr>
          <w:rFonts w:asciiTheme="minorHAnsi" w:hAnsiTheme="minorHAnsi" w:cstheme="minorHAnsi"/>
          <w:color w:val="000000"/>
        </w:rPr>
        <w:t xml:space="preserve"> </w:t>
      </w:r>
      <w:r w:rsidR="00F71CE5" w:rsidRPr="00475400">
        <w:rPr>
          <w:rFonts w:asciiTheme="minorHAnsi" w:hAnsiTheme="minorHAnsi" w:cstheme="minorHAnsi"/>
          <w:color w:val="000000"/>
        </w:rPr>
        <w:t>II stopnia na Wydziale Elektrycznym na kierunku Elektrotechnika</w:t>
      </w:r>
      <w:r w:rsidRPr="00475400">
        <w:rPr>
          <w:rFonts w:asciiTheme="minorHAnsi" w:hAnsiTheme="minorHAnsi" w:cstheme="minorHAnsi"/>
          <w:color w:val="000000"/>
        </w:rPr>
        <w:t>,</w:t>
      </w:r>
      <w:r w:rsidR="00F71CE5" w:rsidRPr="00475400">
        <w:rPr>
          <w:rFonts w:asciiTheme="minorHAnsi" w:hAnsiTheme="minorHAnsi" w:cstheme="minorHAnsi"/>
          <w:color w:val="000000"/>
        </w:rPr>
        <w:t xml:space="preserve"> w rubryce odpłatność</w:t>
      </w:r>
      <w:r w:rsidRPr="00475400">
        <w:rPr>
          <w:rFonts w:asciiTheme="minorHAnsi" w:hAnsiTheme="minorHAnsi" w:cstheme="minorHAnsi"/>
          <w:color w:val="000000"/>
        </w:rPr>
        <w:t>,</w:t>
      </w:r>
      <w:r w:rsidR="00F71CE5" w:rsidRPr="00475400">
        <w:rPr>
          <w:rFonts w:asciiTheme="minorHAnsi" w:hAnsiTheme="minorHAnsi" w:cstheme="minorHAnsi"/>
          <w:color w:val="000000"/>
        </w:rPr>
        <w:t xml:space="preserve"> zamiast kwot </w:t>
      </w:r>
      <w:r w:rsidR="00701DE5" w:rsidRPr="00475400">
        <w:rPr>
          <w:rFonts w:asciiTheme="minorHAnsi" w:hAnsiTheme="minorHAnsi" w:cstheme="minorHAnsi"/>
          <w:color w:val="000000"/>
        </w:rPr>
        <w:t xml:space="preserve">odpowiednio </w:t>
      </w:r>
      <w:r w:rsidR="00F71CE5" w:rsidRPr="00475400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 </w:t>
      </w:r>
      <w:r w:rsidR="00F71CE5" w:rsidRPr="00475400">
        <w:rPr>
          <w:rFonts w:asciiTheme="minorHAnsi" w:hAnsiTheme="minorHAnsi" w:cstheme="minorHAnsi"/>
          <w:color w:val="000000"/>
        </w:rPr>
        <w:t>500</w:t>
      </w:r>
      <w:r>
        <w:rPr>
          <w:rFonts w:asciiTheme="minorHAnsi" w:hAnsiTheme="minorHAnsi" w:cstheme="minorHAnsi"/>
          <w:color w:val="000000"/>
        </w:rPr>
        <w:t> </w:t>
      </w:r>
      <w:r w:rsidR="00F71CE5" w:rsidRPr="00475400">
        <w:rPr>
          <w:rFonts w:asciiTheme="minorHAnsi" w:hAnsiTheme="minorHAnsi" w:cstheme="minorHAnsi"/>
          <w:color w:val="000000"/>
        </w:rPr>
        <w:t>PLN i</w:t>
      </w:r>
      <w:r>
        <w:rPr>
          <w:rFonts w:asciiTheme="minorHAnsi" w:hAnsiTheme="minorHAnsi" w:cstheme="minorHAnsi"/>
          <w:color w:val="000000"/>
        </w:rPr>
        <w:t> </w:t>
      </w:r>
      <w:r w:rsidR="00F71CE5" w:rsidRPr="00475400">
        <w:rPr>
          <w:rFonts w:asciiTheme="minorHAnsi" w:hAnsiTheme="minorHAnsi" w:cstheme="minorHAnsi"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> </w:t>
      </w:r>
      <w:r w:rsidR="00F71CE5" w:rsidRPr="00475400">
        <w:rPr>
          <w:rFonts w:asciiTheme="minorHAnsi" w:hAnsiTheme="minorHAnsi" w:cstheme="minorHAnsi"/>
          <w:color w:val="000000"/>
        </w:rPr>
        <w:t>000</w:t>
      </w:r>
      <w:r>
        <w:rPr>
          <w:rFonts w:asciiTheme="minorHAnsi" w:hAnsiTheme="minorHAnsi" w:cstheme="minorHAnsi"/>
          <w:color w:val="000000"/>
        </w:rPr>
        <w:t> </w:t>
      </w:r>
      <w:r w:rsidR="00F71CE5" w:rsidRPr="00475400">
        <w:rPr>
          <w:rFonts w:asciiTheme="minorHAnsi" w:hAnsiTheme="minorHAnsi" w:cstheme="minorHAnsi"/>
          <w:color w:val="000000"/>
        </w:rPr>
        <w:t xml:space="preserve">PLN </w:t>
      </w:r>
      <w:r w:rsidR="00325FDE">
        <w:rPr>
          <w:rFonts w:asciiTheme="minorHAnsi" w:hAnsiTheme="minorHAnsi" w:cstheme="minorHAnsi"/>
          <w:color w:val="000000"/>
        </w:rPr>
        <w:t>wpisuje</w:t>
      </w:r>
      <w:r w:rsidR="00701DE5" w:rsidRPr="00475400">
        <w:rPr>
          <w:rFonts w:asciiTheme="minorHAnsi" w:hAnsiTheme="minorHAnsi" w:cstheme="minorHAnsi"/>
          <w:color w:val="000000"/>
        </w:rPr>
        <w:t xml:space="preserve"> się kwoty 3</w:t>
      </w:r>
      <w:r>
        <w:rPr>
          <w:rFonts w:asciiTheme="minorHAnsi" w:hAnsiTheme="minorHAnsi" w:cstheme="minorHAnsi"/>
          <w:color w:val="000000"/>
        </w:rPr>
        <w:t> </w:t>
      </w:r>
      <w:r w:rsidR="00701DE5" w:rsidRPr="00475400">
        <w:rPr>
          <w:rFonts w:asciiTheme="minorHAnsi" w:hAnsiTheme="minorHAnsi" w:cstheme="minorHAnsi"/>
          <w:color w:val="000000"/>
        </w:rPr>
        <w:t>800</w:t>
      </w:r>
      <w:r>
        <w:rPr>
          <w:rFonts w:asciiTheme="minorHAnsi" w:hAnsiTheme="minorHAnsi" w:cstheme="minorHAnsi"/>
          <w:color w:val="000000"/>
        </w:rPr>
        <w:t> </w:t>
      </w:r>
      <w:r w:rsidR="00701DE5" w:rsidRPr="00475400">
        <w:rPr>
          <w:rFonts w:asciiTheme="minorHAnsi" w:hAnsiTheme="minorHAnsi" w:cstheme="minorHAnsi"/>
          <w:color w:val="000000"/>
        </w:rPr>
        <w:t>PLN i 4</w:t>
      </w:r>
      <w:r>
        <w:rPr>
          <w:rFonts w:asciiTheme="minorHAnsi" w:hAnsiTheme="minorHAnsi" w:cstheme="minorHAnsi"/>
          <w:color w:val="000000"/>
        </w:rPr>
        <w:t> </w:t>
      </w:r>
      <w:r w:rsidR="00701DE5" w:rsidRPr="00475400">
        <w:rPr>
          <w:rFonts w:asciiTheme="minorHAnsi" w:hAnsiTheme="minorHAnsi" w:cstheme="minorHAnsi"/>
          <w:color w:val="000000"/>
        </w:rPr>
        <w:t>500</w:t>
      </w:r>
      <w:r>
        <w:rPr>
          <w:rFonts w:asciiTheme="minorHAnsi" w:hAnsiTheme="minorHAnsi" w:cstheme="minorHAnsi"/>
          <w:color w:val="000000"/>
        </w:rPr>
        <w:t> </w:t>
      </w:r>
      <w:r w:rsidR="00701DE5" w:rsidRPr="00475400">
        <w:rPr>
          <w:rFonts w:asciiTheme="minorHAnsi" w:hAnsiTheme="minorHAnsi" w:cstheme="minorHAnsi"/>
          <w:color w:val="000000"/>
        </w:rPr>
        <w:t>PLN</w:t>
      </w:r>
      <w:r w:rsidR="0097691B" w:rsidRPr="00475400">
        <w:rPr>
          <w:rFonts w:asciiTheme="minorHAnsi" w:hAnsiTheme="minorHAnsi" w:cstheme="minorHAnsi"/>
        </w:rPr>
        <w:t>.</w:t>
      </w:r>
      <w:r w:rsidR="00A142A3" w:rsidRPr="00475400">
        <w:rPr>
          <w:rFonts w:asciiTheme="minorHAnsi" w:hAnsiTheme="minorHAnsi" w:cstheme="minorHAnsi"/>
          <w:color w:val="000000"/>
        </w:rPr>
        <w:t xml:space="preserve"> </w:t>
      </w:r>
    </w:p>
    <w:bookmarkEnd w:id="2"/>
    <w:p w:rsidR="00701DE5" w:rsidRDefault="00475400" w:rsidP="00475400">
      <w:pPr>
        <w:pStyle w:val="Akapitzlist"/>
        <w:numPr>
          <w:ilvl w:val="0"/>
          <w:numId w:val="42"/>
        </w:numPr>
        <w:spacing w:before="120" w:line="276" w:lineRule="auto"/>
        <w:ind w:left="1077" w:hanging="3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z</w:t>
      </w:r>
      <w:r w:rsidR="00701DE5" w:rsidRPr="00C740D9">
        <w:rPr>
          <w:rFonts w:asciiTheme="minorHAnsi" w:hAnsiTheme="minorHAnsi" w:cstheme="minorHAnsi"/>
          <w:color w:val="000000"/>
        </w:rPr>
        <w:t>ałącznik</w:t>
      </w:r>
      <w:r w:rsidR="00701DE5">
        <w:rPr>
          <w:rFonts w:asciiTheme="minorHAnsi" w:hAnsiTheme="minorHAnsi" w:cstheme="minorHAnsi"/>
          <w:color w:val="000000"/>
        </w:rPr>
        <w:t>u</w:t>
      </w:r>
      <w:r w:rsidR="00701DE5" w:rsidRPr="00C740D9">
        <w:rPr>
          <w:rFonts w:asciiTheme="minorHAnsi" w:hAnsiTheme="minorHAnsi" w:cstheme="minorHAnsi"/>
          <w:color w:val="000000"/>
        </w:rPr>
        <w:t xml:space="preserve"> nr </w:t>
      </w:r>
      <w:r w:rsidR="00701DE5">
        <w:rPr>
          <w:rFonts w:asciiTheme="minorHAnsi" w:hAnsiTheme="minorHAnsi" w:cstheme="minorHAnsi"/>
          <w:color w:val="000000"/>
        </w:rPr>
        <w:t xml:space="preserve">2, w </w:t>
      </w:r>
      <w:r w:rsidR="00701DE5" w:rsidRPr="00C740D9">
        <w:rPr>
          <w:rFonts w:asciiTheme="minorHAnsi" w:hAnsiTheme="minorHAnsi" w:cstheme="minorHAnsi"/>
          <w:color w:val="000000"/>
        </w:rPr>
        <w:t>tabel</w:t>
      </w:r>
      <w:r w:rsidR="00701DE5">
        <w:rPr>
          <w:rFonts w:asciiTheme="minorHAnsi" w:hAnsiTheme="minorHAnsi" w:cstheme="minorHAnsi"/>
          <w:color w:val="000000"/>
        </w:rPr>
        <w:t>i</w:t>
      </w:r>
      <w:r w:rsidR="00701DE5" w:rsidRPr="00C740D9">
        <w:rPr>
          <w:rFonts w:asciiTheme="minorHAnsi" w:hAnsiTheme="minorHAnsi" w:cstheme="minorHAnsi"/>
          <w:color w:val="000000"/>
        </w:rPr>
        <w:t xml:space="preserve"> 3 </w:t>
      </w:r>
      <w:r w:rsidR="00701DE5">
        <w:rPr>
          <w:rFonts w:asciiTheme="minorHAnsi" w:hAnsiTheme="minorHAnsi" w:cstheme="minorHAnsi"/>
          <w:color w:val="000000"/>
        </w:rPr>
        <w:t xml:space="preserve">w miejscu określenia opłat semestralnych za studia niestacjonarne I </w:t>
      </w:r>
      <w:proofErr w:type="spellStart"/>
      <w:r w:rsidR="00701DE5">
        <w:rPr>
          <w:rFonts w:asciiTheme="minorHAnsi" w:hAnsiTheme="minorHAnsi" w:cstheme="minorHAnsi"/>
          <w:color w:val="000000"/>
        </w:rPr>
        <w:t>i</w:t>
      </w:r>
      <w:proofErr w:type="spellEnd"/>
      <w:r w:rsidR="00701DE5">
        <w:rPr>
          <w:rFonts w:asciiTheme="minorHAnsi" w:hAnsiTheme="minorHAnsi" w:cstheme="minorHAnsi"/>
          <w:color w:val="000000"/>
        </w:rPr>
        <w:t xml:space="preserve"> II stopnia na Wydziale Elektrycznym na kierunku Elektrotechnika</w:t>
      </w:r>
      <w:r>
        <w:rPr>
          <w:rFonts w:asciiTheme="minorHAnsi" w:hAnsiTheme="minorHAnsi" w:cstheme="minorHAnsi"/>
          <w:color w:val="000000"/>
        </w:rPr>
        <w:t>,</w:t>
      </w:r>
      <w:r w:rsidR="00701DE5">
        <w:rPr>
          <w:rFonts w:asciiTheme="minorHAnsi" w:hAnsiTheme="minorHAnsi" w:cstheme="minorHAnsi"/>
          <w:color w:val="000000"/>
        </w:rPr>
        <w:t xml:space="preserve"> w rubryce odpłatność</w:t>
      </w:r>
      <w:r>
        <w:rPr>
          <w:rFonts w:asciiTheme="minorHAnsi" w:hAnsiTheme="minorHAnsi" w:cstheme="minorHAnsi"/>
          <w:color w:val="000000"/>
        </w:rPr>
        <w:t>,</w:t>
      </w:r>
      <w:r w:rsidR="00701DE5">
        <w:rPr>
          <w:rFonts w:asciiTheme="minorHAnsi" w:hAnsiTheme="minorHAnsi" w:cstheme="minorHAnsi"/>
          <w:color w:val="000000"/>
        </w:rPr>
        <w:t xml:space="preserve"> zamiast kwot odpowiednio 3</w:t>
      </w:r>
      <w:r>
        <w:rPr>
          <w:rFonts w:asciiTheme="minorHAnsi" w:hAnsiTheme="minorHAnsi" w:cstheme="minorHAnsi"/>
          <w:color w:val="000000"/>
        </w:rPr>
        <w:t> </w:t>
      </w:r>
      <w:r w:rsidR="00701DE5">
        <w:rPr>
          <w:rFonts w:asciiTheme="minorHAnsi" w:hAnsiTheme="minorHAnsi" w:cstheme="minorHAnsi"/>
          <w:color w:val="000000"/>
        </w:rPr>
        <w:t>500</w:t>
      </w:r>
      <w:r>
        <w:rPr>
          <w:rFonts w:asciiTheme="minorHAnsi" w:hAnsiTheme="minorHAnsi" w:cstheme="minorHAnsi"/>
          <w:color w:val="000000"/>
        </w:rPr>
        <w:t> </w:t>
      </w:r>
      <w:r w:rsidR="00701DE5">
        <w:rPr>
          <w:rFonts w:asciiTheme="minorHAnsi" w:hAnsiTheme="minorHAnsi" w:cstheme="minorHAnsi"/>
          <w:color w:val="000000"/>
        </w:rPr>
        <w:t>PLN i 4</w:t>
      </w:r>
      <w:r>
        <w:rPr>
          <w:rFonts w:asciiTheme="minorHAnsi" w:hAnsiTheme="minorHAnsi" w:cstheme="minorHAnsi"/>
          <w:color w:val="000000"/>
        </w:rPr>
        <w:t> </w:t>
      </w:r>
      <w:r w:rsidR="00701DE5">
        <w:rPr>
          <w:rFonts w:asciiTheme="minorHAnsi" w:hAnsiTheme="minorHAnsi" w:cstheme="minorHAnsi"/>
          <w:color w:val="000000"/>
        </w:rPr>
        <w:t>000</w:t>
      </w:r>
      <w:r>
        <w:rPr>
          <w:rFonts w:asciiTheme="minorHAnsi" w:hAnsiTheme="minorHAnsi" w:cstheme="minorHAnsi"/>
          <w:color w:val="000000"/>
        </w:rPr>
        <w:t> </w:t>
      </w:r>
      <w:r w:rsidR="00701DE5">
        <w:rPr>
          <w:rFonts w:asciiTheme="minorHAnsi" w:hAnsiTheme="minorHAnsi" w:cstheme="minorHAnsi"/>
          <w:color w:val="000000"/>
        </w:rPr>
        <w:t xml:space="preserve">PLN </w:t>
      </w:r>
      <w:r w:rsidR="00325FDE">
        <w:rPr>
          <w:rFonts w:asciiTheme="minorHAnsi" w:hAnsiTheme="minorHAnsi" w:cstheme="minorHAnsi"/>
          <w:color w:val="000000"/>
        </w:rPr>
        <w:t>wpisuje</w:t>
      </w:r>
      <w:r w:rsidR="00846BFB">
        <w:rPr>
          <w:rFonts w:asciiTheme="minorHAnsi" w:hAnsiTheme="minorHAnsi" w:cstheme="minorHAnsi"/>
          <w:color w:val="000000"/>
        </w:rPr>
        <w:t> </w:t>
      </w:r>
      <w:r w:rsidR="00701DE5">
        <w:rPr>
          <w:rFonts w:asciiTheme="minorHAnsi" w:hAnsiTheme="minorHAnsi" w:cstheme="minorHAnsi"/>
          <w:color w:val="000000"/>
        </w:rPr>
        <w:t>się kwoty 3</w:t>
      </w:r>
      <w:r>
        <w:rPr>
          <w:rFonts w:asciiTheme="minorHAnsi" w:hAnsiTheme="minorHAnsi" w:cstheme="minorHAnsi"/>
          <w:color w:val="000000"/>
        </w:rPr>
        <w:t> </w:t>
      </w:r>
      <w:r w:rsidR="00701DE5">
        <w:rPr>
          <w:rFonts w:asciiTheme="minorHAnsi" w:hAnsiTheme="minorHAnsi" w:cstheme="minorHAnsi"/>
          <w:color w:val="000000"/>
        </w:rPr>
        <w:t>800</w:t>
      </w:r>
      <w:r>
        <w:rPr>
          <w:rFonts w:asciiTheme="minorHAnsi" w:hAnsiTheme="minorHAnsi" w:cstheme="minorHAnsi"/>
          <w:color w:val="000000"/>
        </w:rPr>
        <w:t> </w:t>
      </w:r>
      <w:r w:rsidR="00701DE5">
        <w:rPr>
          <w:rFonts w:asciiTheme="minorHAnsi" w:hAnsiTheme="minorHAnsi" w:cstheme="minorHAnsi"/>
          <w:color w:val="000000"/>
        </w:rPr>
        <w:t>PLN i 4</w:t>
      </w:r>
      <w:r>
        <w:rPr>
          <w:rFonts w:asciiTheme="minorHAnsi" w:hAnsiTheme="minorHAnsi" w:cstheme="minorHAnsi"/>
          <w:color w:val="000000"/>
        </w:rPr>
        <w:t> </w:t>
      </w:r>
      <w:r w:rsidR="00701DE5">
        <w:rPr>
          <w:rFonts w:asciiTheme="minorHAnsi" w:hAnsiTheme="minorHAnsi" w:cstheme="minorHAnsi"/>
          <w:color w:val="000000"/>
        </w:rPr>
        <w:t>500</w:t>
      </w:r>
      <w:r>
        <w:rPr>
          <w:rFonts w:asciiTheme="minorHAnsi" w:hAnsiTheme="minorHAnsi" w:cstheme="minorHAnsi"/>
          <w:color w:val="000000"/>
        </w:rPr>
        <w:t> </w:t>
      </w:r>
      <w:r w:rsidR="00701DE5">
        <w:rPr>
          <w:rFonts w:asciiTheme="minorHAnsi" w:hAnsiTheme="minorHAnsi" w:cstheme="minorHAnsi"/>
          <w:color w:val="000000"/>
        </w:rPr>
        <w:t>PLN</w:t>
      </w:r>
      <w:r w:rsidR="00701DE5" w:rsidRPr="00C740D9">
        <w:rPr>
          <w:rFonts w:asciiTheme="minorHAnsi" w:hAnsiTheme="minorHAnsi" w:cstheme="minorHAnsi"/>
        </w:rPr>
        <w:t>.</w:t>
      </w:r>
    </w:p>
    <w:p w:rsidR="00D03514" w:rsidRDefault="00D64117" w:rsidP="007B318C">
      <w:pPr>
        <w:spacing w:before="240" w:line="276" w:lineRule="auto"/>
        <w:jc w:val="center"/>
        <w:rPr>
          <w:rFonts w:asciiTheme="minorHAnsi" w:hAnsiTheme="minorHAnsi" w:cstheme="minorHAnsi"/>
          <w:color w:val="000000"/>
        </w:rPr>
      </w:pPr>
      <w:bookmarkStart w:id="3" w:name="_Hlk190155076"/>
      <w:r w:rsidRPr="00201727">
        <w:rPr>
          <w:rFonts w:asciiTheme="minorHAnsi" w:hAnsiTheme="minorHAnsi" w:cstheme="minorHAnsi"/>
          <w:color w:val="000000"/>
        </w:rPr>
        <w:t>§ 2</w:t>
      </w:r>
    </w:p>
    <w:p w:rsidR="00FC44D8" w:rsidRPr="00786281" w:rsidRDefault="00FC44D8" w:rsidP="00786281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86281">
        <w:rPr>
          <w:rFonts w:asciiTheme="minorHAnsi" w:hAnsiTheme="minorHAnsi" w:cstheme="minorHAnsi"/>
          <w:color w:val="000000"/>
        </w:rPr>
        <w:t>Aktualna treść załącznika nr 1 określającego wysokość opłat pobieranych od obywateli polskich zawarta jest w załącznik</w:t>
      </w:r>
      <w:r w:rsidR="00786281" w:rsidRPr="00786281">
        <w:rPr>
          <w:rFonts w:asciiTheme="minorHAnsi" w:hAnsiTheme="minorHAnsi" w:cstheme="minorHAnsi"/>
          <w:color w:val="000000"/>
        </w:rPr>
        <w:t>u</w:t>
      </w:r>
      <w:r w:rsidRPr="00786281">
        <w:rPr>
          <w:rFonts w:asciiTheme="minorHAnsi" w:hAnsiTheme="minorHAnsi" w:cstheme="minorHAnsi"/>
          <w:color w:val="000000"/>
        </w:rPr>
        <w:t xml:space="preserve"> nr 1 do niniejszego Zarządzenia Wewnętrznego.</w:t>
      </w:r>
    </w:p>
    <w:p w:rsidR="00FC44D8" w:rsidRPr="00786281" w:rsidRDefault="00FC44D8" w:rsidP="00786281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86281">
        <w:rPr>
          <w:rFonts w:asciiTheme="minorHAnsi" w:hAnsiTheme="minorHAnsi" w:cstheme="minorHAnsi"/>
          <w:color w:val="000000"/>
        </w:rPr>
        <w:t xml:space="preserve">Aktualna treść załącznika nr </w:t>
      </w:r>
      <w:r w:rsidR="009A7F93" w:rsidRPr="00786281">
        <w:rPr>
          <w:rFonts w:asciiTheme="minorHAnsi" w:hAnsiTheme="minorHAnsi" w:cstheme="minorHAnsi"/>
          <w:color w:val="000000"/>
        </w:rPr>
        <w:t>2</w:t>
      </w:r>
      <w:r w:rsidRPr="00786281">
        <w:rPr>
          <w:rFonts w:asciiTheme="minorHAnsi" w:hAnsiTheme="minorHAnsi" w:cstheme="minorHAnsi"/>
          <w:color w:val="000000"/>
        </w:rPr>
        <w:t xml:space="preserve"> określającego wysokość opłat pobieranych od</w:t>
      </w:r>
      <w:r w:rsidR="00786281" w:rsidRPr="00786281">
        <w:rPr>
          <w:rFonts w:asciiTheme="minorHAnsi" w:hAnsiTheme="minorHAnsi" w:cstheme="minorHAnsi"/>
          <w:color w:val="000000"/>
        </w:rPr>
        <w:t> </w:t>
      </w:r>
      <w:r w:rsidR="009A7F93" w:rsidRPr="00786281">
        <w:rPr>
          <w:rFonts w:asciiTheme="minorHAnsi" w:hAnsiTheme="minorHAnsi" w:cstheme="minorHAnsi"/>
          <w:color w:val="000000"/>
        </w:rPr>
        <w:t>cudzoziemców</w:t>
      </w:r>
      <w:r w:rsidRPr="00786281">
        <w:rPr>
          <w:rFonts w:asciiTheme="minorHAnsi" w:hAnsiTheme="minorHAnsi" w:cstheme="minorHAnsi"/>
          <w:color w:val="000000"/>
        </w:rPr>
        <w:t xml:space="preserve"> zawarta jest w załącznik</w:t>
      </w:r>
      <w:r w:rsidR="00786281" w:rsidRPr="00786281">
        <w:rPr>
          <w:rFonts w:asciiTheme="minorHAnsi" w:hAnsiTheme="minorHAnsi" w:cstheme="minorHAnsi"/>
          <w:color w:val="000000"/>
        </w:rPr>
        <w:t>u</w:t>
      </w:r>
      <w:r w:rsidRPr="00786281">
        <w:rPr>
          <w:rFonts w:asciiTheme="minorHAnsi" w:hAnsiTheme="minorHAnsi" w:cstheme="minorHAnsi"/>
          <w:color w:val="000000"/>
        </w:rPr>
        <w:t xml:space="preserve"> nr </w:t>
      </w:r>
      <w:r w:rsidR="008F14EF" w:rsidRPr="00786281">
        <w:rPr>
          <w:rFonts w:asciiTheme="minorHAnsi" w:hAnsiTheme="minorHAnsi" w:cstheme="minorHAnsi"/>
          <w:color w:val="000000"/>
        </w:rPr>
        <w:t>2</w:t>
      </w:r>
      <w:r w:rsidRPr="00786281">
        <w:rPr>
          <w:rFonts w:asciiTheme="minorHAnsi" w:hAnsiTheme="minorHAnsi" w:cstheme="minorHAnsi"/>
          <w:color w:val="000000"/>
        </w:rPr>
        <w:t xml:space="preserve"> do niniejszego Zarządzenia Wewnętrznego.</w:t>
      </w:r>
    </w:p>
    <w:bookmarkEnd w:id="3"/>
    <w:p w:rsidR="006D7FE8" w:rsidRDefault="006D7FE8" w:rsidP="007B318C">
      <w:pPr>
        <w:spacing w:before="240" w:line="276" w:lineRule="auto"/>
        <w:jc w:val="center"/>
        <w:rPr>
          <w:rFonts w:asciiTheme="minorHAnsi" w:hAnsiTheme="minorHAnsi" w:cstheme="minorHAnsi"/>
          <w:color w:val="000000"/>
        </w:rPr>
      </w:pPr>
      <w:r w:rsidRPr="00BA4D57">
        <w:rPr>
          <w:rFonts w:asciiTheme="minorHAnsi" w:hAnsiTheme="minorHAnsi" w:cstheme="minorHAnsi"/>
          <w:color w:val="000000"/>
        </w:rPr>
        <w:t>§ 3</w:t>
      </w:r>
    </w:p>
    <w:p w:rsidR="00EC4792" w:rsidRPr="00BA4D57" w:rsidRDefault="00F81BEF" w:rsidP="007B318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81BEF">
        <w:rPr>
          <w:rFonts w:asciiTheme="minorHAnsi" w:hAnsiTheme="minorHAnsi" w:cstheme="minorHAnsi"/>
          <w:color w:val="000000"/>
        </w:rPr>
        <w:t xml:space="preserve">Zarządzenie wchodzi </w:t>
      </w:r>
      <w:r w:rsidR="007B318C">
        <w:rPr>
          <w:rFonts w:asciiTheme="minorHAnsi" w:hAnsiTheme="minorHAnsi" w:cstheme="minorHAnsi"/>
          <w:color w:val="000000"/>
        </w:rPr>
        <w:t xml:space="preserve">w życie </w:t>
      </w:r>
      <w:r w:rsidRPr="00F81BEF">
        <w:rPr>
          <w:rFonts w:asciiTheme="minorHAnsi" w:hAnsiTheme="minorHAnsi" w:cstheme="minorHAnsi"/>
          <w:color w:val="000000"/>
        </w:rPr>
        <w:t xml:space="preserve">z dniem ogłoszenia, z mocą obowiązującą od dnia </w:t>
      </w:r>
      <w:r w:rsidR="007B318C">
        <w:rPr>
          <w:rFonts w:asciiTheme="minorHAnsi" w:hAnsiTheme="minorHAnsi" w:cstheme="minorHAnsi"/>
          <w:color w:val="000000"/>
        </w:rPr>
        <w:br/>
      </w:r>
      <w:r w:rsidR="00FC44D8">
        <w:rPr>
          <w:rFonts w:asciiTheme="minorHAnsi" w:hAnsiTheme="minorHAnsi" w:cstheme="minorHAnsi"/>
          <w:color w:val="000000"/>
        </w:rPr>
        <w:t>1 października</w:t>
      </w:r>
      <w:r w:rsidRPr="00F81BEF">
        <w:rPr>
          <w:rFonts w:asciiTheme="minorHAnsi" w:hAnsiTheme="minorHAnsi" w:cstheme="minorHAnsi"/>
          <w:color w:val="000000"/>
        </w:rPr>
        <w:t xml:space="preserve"> 2025</w:t>
      </w:r>
      <w:r w:rsidR="007B318C">
        <w:rPr>
          <w:rFonts w:asciiTheme="minorHAnsi" w:hAnsiTheme="minorHAnsi" w:cstheme="minorHAnsi"/>
          <w:color w:val="000000"/>
        </w:rPr>
        <w:t xml:space="preserve"> </w:t>
      </w:r>
      <w:r w:rsidRPr="00F81BEF">
        <w:rPr>
          <w:rFonts w:asciiTheme="minorHAnsi" w:hAnsiTheme="minorHAnsi" w:cstheme="minorHAnsi"/>
          <w:color w:val="000000"/>
        </w:rPr>
        <w:t>r</w:t>
      </w:r>
      <w:r w:rsidR="007B318C">
        <w:rPr>
          <w:rFonts w:asciiTheme="minorHAnsi" w:hAnsiTheme="minorHAnsi" w:cstheme="minorHAnsi"/>
          <w:color w:val="000000"/>
        </w:rPr>
        <w:t>oku</w:t>
      </w:r>
      <w:r w:rsidRPr="00F81BEF">
        <w:rPr>
          <w:rFonts w:asciiTheme="minorHAnsi" w:hAnsiTheme="minorHAnsi" w:cstheme="minorHAnsi"/>
          <w:color w:val="000000"/>
        </w:rPr>
        <w:t>.</w:t>
      </w:r>
    </w:p>
    <w:p w:rsidR="00EC4792" w:rsidRPr="00BA4D57" w:rsidRDefault="00EC4792" w:rsidP="00786281">
      <w:pPr>
        <w:spacing w:before="1200" w:line="276" w:lineRule="auto"/>
        <w:ind w:left="4956" w:right="142" w:firstLine="709"/>
        <w:jc w:val="both"/>
        <w:rPr>
          <w:rFonts w:asciiTheme="minorHAnsi" w:hAnsiTheme="minorHAnsi" w:cstheme="minorHAnsi"/>
        </w:rPr>
      </w:pPr>
      <w:r w:rsidRPr="00BA4D57">
        <w:rPr>
          <w:rFonts w:asciiTheme="minorHAnsi" w:hAnsiTheme="minorHAnsi" w:cstheme="minorHAnsi"/>
          <w:lang w:val="de-DE"/>
        </w:rPr>
        <w:t xml:space="preserve">Prof. </w:t>
      </w:r>
      <w:proofErr w:type="spellStart"/>
      <w:r w:rsidRPr="00BA4D57">
        <w:rPr>
          <w:rFonts w:asciiTheme="minorHAnsi" w:hAnsiTheme="minorHAnsi" w:cstheme="minorHAnsi"/>
          <w:lang w:val="de-DE"/>
        </w:rPr>
        <w:t>dr</w:t>
      </w:r>
      <w:proofErr w:type="spellEnd"/>
      <w:r w:rsidRPr="00BA4D57">
        <w:rPr>
          <w:rFonts w:asciiTheme="minorHAnsi" w:hAnsiTheme="minorHAnsi" w:cstheme="minorHAnsi"/>
          <w:lang w:val="de-DE"/>
        </w:rPr>
        <w:t xml:space="preserve"> hab. </w:t>
      </w:r>
      <w:proofErr w:type="spellStart"/>
      <w:r w:rsidRPr="00BA4D57">
        <w:rPr>
          <w:rFonts w:asciiTheme="minorHAnsi" w:hAnsiTheme="minorHAnsi" w:cstheme="minorHAnsi"/>
          <w:lang w:val="de-DE"/>
        </w:rPr>
        <w:t>inż</w:t>
      </w:r>
      <w:proofErr w:type="spellEnd"/>
      <w:r w:rsidRPr="00BA4D57">
        <w:rPr>
          <w:rFonts w:asciiTheme="minorHAnsi" w:hAnsiTheme="minorHAnsi" w:cstheme="minorHAnsi"/>
          <w:lang w:val="de-DE"/>
        </w:rPr>
        <w:t>. Arkadiusz Wójs</w:t>
      </w:r>
    </w:p>
    <w:sectPr w:rsidR="00EC4792" w:rsidRPr="00BA4D57" w:rsidSect="0078628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BF5" w:rsidRDefault="00632BF5">
      <w:r>
        <w:separator/>
      </w:r>
    </w:p>
  </w:endnote>
  <w:endnote w:type="continuationSeparator" w:id="0">
    <w:p w:rsidR="00632BF5" w:rsidRDefault="0063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B4" w:rsidRDefault="00251DB4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1DB4" w:rsidRDefault="00251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B050A3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B050A3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B4" w:rsidRPr="004E61CE" w:rsidRDefault="00251DB4" w:rsidP="00B010B5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18"/>
      </w:rPr>
    </w:pPr>
    <w:r w:rsidRPr="004E61CE">
      <w:rPr>
        <w:rFonts w:asciiTheme="minorHAnsi" w:hAnsiTheme="minorHAnsi" w:cstheme="minorHAnsi"/>
        <w:sz w:val="18"/>
      </w:rPr>
      <w:t xml:space="preserve">Strona </w:t>
    </w:r>
    <w:r w:rsidRPr="004E61CE">
      <w:rPr>
        <w:rFonts w:asciiTheme="minorHAnsi" w:hAnsiTheme="minorHAnsi" w:cstheme="minorHAnsi"/>
        <w:sz w:val="18"/>
      </w:rPr>
      <w:fldChar w:fldCharType="begin"/>
    </w:r>
    <w:r w:rsidRPr="004E61CE">
      <w:rPr>
        <w:rFonts w:asciiTheme="minorHAnsi" w:hAnsiTheme="minorHAnsi" w:cstheme="minorHAnsi"/>
        <w:sz w:val="18"/>
      </w:rPr>
      <w:instrText xml:space="preserve"> PAGE </w:instrText>
    </w:r>
    <w:r w:rsidRPr="004E61CE">
      <w:rPr>
        <w:rFonts w:asciiTheme="minorHAnsi" w:hAnsiTheme="minorHAnsi" w:cstheme="minorHAnsi"/>
        <w:sz w:val="18"/>
      </w:rPr>
      <w:fldChar w:fldCharType="separate"/>
    </w:r>
    <w:r w:rsidR="00F034AE" w:rsidRPr="004E61CE">
      <w:rPr>
        <w:rFonts w:asciiTheme="minorHAnsi" w:hAnsiTheme="minorHAnsi" w:cstheme="minorHAnsi"/>
        <w:noProof/>
        <w:sz w:val="18"/>
      </w:rPr>
      <w:t>1</w:t>
    </w:r>
    <w:r w:rsidRPr="004E61CE">
      <w:rPr>
        <w:rFonts w:asciiTheme="minorHAnsi" w:hAnsiTheme="minorHAnsi" w:cstheme="minorHAnsi"/>
        <w:sz w:val="18"/>
      </w:rPr>
      <w:fldChar w:fldCharType="end"/>
    </w:r>
    <w:r w:rsidRPr="004E61CE">
      <w:rPr>
        <w:rFonts w:asciiTheme="minorHAnsi" w:hAnsiTheme="minorHAnsi" w:cstheme="minorHAnsi"/>
        <w:sz w:val="18"/>
      </w:rPr>
      <w:t xml:space="preserve"> z </w:t>
    </w:r>
    <w:r w:rsidRPr="004E61CE">
      <w:rPr>
        <w:rFonts w:asciiTheme="minorHAnsi" w:hAnsiTheme="minorHAnsi" w:cstheme="minorHAnsi"/>
        <w:sz w:val="18"/>
      </w:rPr>
      <w:fldChar w:fldCharType="begin"/>
    </w:r>
    <w:r w:rsidRPr="004E61CE">
      <w:rPr>
        <w:rFonts w:asciiTheme="minorHAnsi" w:hAnsiTheme="minorHAnsi" w:cstheme="minorHAnsi"/>
        <w:sz w:val="18"/>
      </w:rPr>
      <w:instrText xml:space="preserve"> NUMPAGES </w:instrText>
    </w:r>
    <w:r w:rsidRPr="004E61CE">
      <w:rPr>
        <w:rFonts w:asciiTheme="minorHAnsi" w:hAnsiTheme="minorHAnsi" w:cstheme="minorHAnsi"/>
        <w:sz w:val="18"/>
      </w:rPr>
      <w:fldChar w:fldCharType="separate"/>
    </w:r>
    <w:r w:rsidR="00F034AE" w:rsidRPr="004E61CE">
      <w:rPr>
        <w:rFonts w:asciiTheme="minorHAnsi" w:hAnsiTheme="minorHAnsi" w:cstheme="minorHAnsi"/>
        <w:noProof/>
        <w:sz w:val="18"/>
      </w:rPr>
      <w:t>1</w:t>
    </w:r>
    <w:r w:rsidRPr="004E61C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BF5" w:rsidRDefault="00632BF5">
      <w:r>
        <w:separator/>
      </w:r>
    </w:p>
  </w:footnote>
  <w:footnote w:type="continuationSeparator" w:id="0">
    <w:p w:rsidR="00632BF5" w:rsidRDefault="0063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B4" w:rsidRDefault="00974898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33450"/>
          <wp:effectExtent l="0" t="0" r="0" b="0"/>
          <wp:docPr id="3" name="Obraz 3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F30C8"/>
    <w:multiLevelType w:val="hybridMultilevel"/>
    <w:tmpl w:val="C4DA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CAB1B9B"/>
    <w:multiLevelType w:val="hybridMultilevel"/>
    <w:tmpl w:val="4064A65C"/>
    <w:lvl w:ilvl="0" w:tplc="E4C6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D53F63"/>
    <w:multiLevelType w:val="hybridMultilevel"/>
    <w:tmpl w:val="C2945F4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8E73A7"/>
    <w:multiLevelType w:val="hybridMultilevel"/>
    <w:tmpl w:val="1746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62C"/>
    <w:multiLevelType w:val="hybridMultilevel"/>
    <w:tmpl w:val="9C26F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4569"/>
    <w:multiLevelType w:val="hybridMultilevel"/>
    <w:tmpl w:val="85DEFF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085392"/>
    <w:multiLevelType w:val="hybridMultilevel"/>
    <w:tmpl w:val="83C819B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53E22"/>
    <w:multiLevelType w:val="hybridMultilevel"/>
    <w:tmpl w:val="682E0B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C7504F"/>
    <w:multiLevelType w:val="hybridMultilevel"/>
    <w:tmpl w:val="63762DB2"/>
    <w:lvl w:ilvl="0" w:tplc="C3842F4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1B604E"/>
    <w:multiLevelType w:val="hybridMultilevel"/>
    <w:tmpl w:val="BEBEF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85B6D"/>
    <w:multiLevelType w:val="hybridMultilevel"/>
    <w:tmpl w:val="EB46598C"/>
    <w:lvl w:ilvl="0" w:tplc="498E3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E6AB0"/>
    <w:multiLevelType w:val="hybridMultilevel"/>
    <w:tmpl w:val="739A5A3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AC85145"/>
    <w:multiLevelType w:val="hybridMultilevel"/>
    <w:tmpl w:val="C2945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7EDB"/>
    <w:multiLevelType w:val="hybridMultilevel"/>
    <w:tmpl w:val="C804F95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0311B7"/>
    <w:multiLevelType w:val="hybridMultilevel"/>
    <w:tmpl w:val="7FC64AD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 w15:restartNumberingAfterBreak="0">
    <w:nsid w:val="452019F8"/>
    <w:multiLevelType w:val="hybridMultilevel"/>
    <w:tmpl w:val="C81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57CB4"/>
    <w:multiLevelType w:val="hybridMultilevel"/>
    <w:tmpl w:val="B05683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F2EC7"/>
    <w:multiLevelType w:val="hybridMultilevel"/>
    <w:tmpl w:val="A07E7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D00FB"/>
    <w:multiLevelType w:val="hybridMultilevel"/>
    <w:tmpl w:val="7E283058"/>
    <w:lvl w:ilvl="0" w:tplc="B89EFC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86E33"/>
    <w:multiLevelType w:val="hybridMultilevel"/>
    <w:tmpl w:val="CE24B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2C25CA"/>
    <w:multiLevelType w:val="hybridMultilevel"/>
    <w:tmpl w:val="C8EE0B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62B36"/>
    <w:multiLevelType w:val="hybridMultilevel"/>
    <w:tmpl w:val="09BE2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63BB6"/>
    <w:multiLevelType w:val="multilevel"/>
    <w:tmpl w:val="EE96A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25F534A"/>
    <w:multiLevelType w:val="hybridMultilevel"/>
    <w:tmpl w:val="EA9C0E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534D94"/>
    <w:multiLevelType w:val="hybridMultilevel"/>
    <w:tmpl w:val="D354E6D2"/>
    <w:lvl w:ilvl="0" w:tplc="8BDE5CF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D8D2DE2"/>
    <w:multiLevelType w:val="hybridMultilevel"/>
    <w:tmpl w:val="FFF89AF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61A541C6"/>
    <w:multiLevelType w:val="hybridMultilevel"/>
    <w:tmpl w:val="A9E0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C7F52"/>
    <w:multiLevelType w:val="hybridMultilevel"/>
    <w:tmpl w:val="C03092C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863C1CE2">
      <w:start w:val="1"/>
      <w:numFmt w:val="lowerLetter"/>
      <w:lvlText w:val="%2)"/>
      <w:lvlJc w:val="left"/>
      <w:pPr>
        <w:ind w:left="250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C9F6A78"/>
    <w:multiLevelType w:val="hybridMultilevel"/>
    <w:tmpl w:val="0CD6CF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37" w15:restartNumberingAfterBreak="0">
    <w:nsid w:val="724510E3"/>
    <w:multiLevelType w:val="hybridMultilevel"/>
    <w:tmpl w:val="0BF4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C70B0B"/>
    <w:multiLevelType w:val="hybridMultilevel"/>
    <w:tmpl w:val="495A8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8C4A8C"/>
    <w:multiLevelType w:val="hybridMultilevel"/>
    <w:tmpl w:val="26BC82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6E2CB1"/>
    <w:multiLevelType w:val="hybridMultilevel"/>
    <w:tmpl w:val="CC9AB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54AC9"/>
    <w:multiLevelType w:val="hybridMultilevel"/>
    <w:tmpl w:val="6F523D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35"/>
  </w:num>
  <w:num w:numId="4">
    <w:abstractNumId w:val="0"/>
  </w:num>
  <w:num w:numId="5">
    <w:abstractNumId w:val="9"/>
  </w:num>
  <w:num w:numId="6">
    <w:abstractNumId w:val="39"/>
  </w:num>
  <w:num w:numId="7">
    <w:abstractNumId w:val="36"/>
  </w:num>
  <w:num w:numId="8">
    <w:abstractNumId w:val="2"/>
  </w:num>
  <w:num w:numId="9">
    <w:abstractNumId w:val="19"/>
  </w:num>
  <w:num w:numId="10">
    <w:abstractNumId w:val="27"/>
  </w:num>
  <w:num w:numId="11">
    <w:abstractNumId w:val="24"/>
  </w:num>
  <w:num w:numId="12">
    <w:abstractNumId w:val="33"/>
  </w:num>
  <w:num w:numId="13">
    <w:abstractNumId w:val="31"/>
  </w:num>
  <w:num w:numId="14">
    <w:abstractNumId w:val="23"/>
  </w:num>
  <w:num w:numId="15">
    <w:abstractNumId w:val="42"/>
  </w:num>
  <w:num w:numId="16">
    <w:abstractNumId w:val="17"/>
  </w:num>
  <w:num w:numId="17">
    <w:abstractNumId w:val="14"/>
  </w:num>
  <w:num w:numId="18">
    <w:abstractNumId w:val="12"/>
  </w:num>
  <w:num w:numId="19">
    <w:abstractNumId w:val="20"/>
  </w:num>
  <w:num w:numId="20">
    <w:abstractNumId w:val="15"/>
  </w:num>
  <w:num w:numId="21">
    <w:abstractNumId w:val="10"/>
  </w:num>
  <w:num w:numId="22">
    <w:abstractNumId w:val="16"/>
  </w:num>
  <w:num w:numId="23">
    <w:abstractNumId w:val="28"/>
  </w:num>
  <w:num w:numId="24">
    <w:abstractNumId w:val="41"/>
  </w:num>
  <w:num w:numId="25">
    <w:abstractNumId w:val="21"/>
  </w:num>
  <w:num w:numId="26">
    <w:abstractNumId w:val="7"/>
  </w:num>
  <w:num w:numId="27">
    <w:abstractNumId w:val="26"/>
  </w:num>
  <w:num w:numId="28">
    <w:abstractNumId w:val="22"/>
  </w:num>
  <w:num w:numId="29">
    <w:abstractNumId w:val="6"/>
  </w:num>
  <w:num w:numId="30">
    <w:abstractNumId w:val="29"/>
  </w:num>
  <w:num w:numId="31">
    <w:abstractNumId w:val="1"/>
  </w:num>
  <w:num w:numId="32">
    <w:abstractNumId w:val="3"/>
  </w:num>
  <w:num w:numId="33">
    <w:abstractNumId w:val="4"/>
  </w:num>
  <w:num w:numId="34">
    <w:abstractNumId w:val="34"/>
  </w:num>
  <w:num w:numId="35">
    <w:abstractNumId w:val="38"/>
  </w:num>
  <w:num w:numId="36">
    <w:abstractNumId w:val="11"/>
  </w:num>
  <w:num w:numId="37">
    <w:abstractNumId w:val="37"/>
  </w:num>
  <w:num w:numId="38">
    <w:abstractNumId w:val="40"/>
  </w:num>
  <w:num w:numId="39">
    <w:abstractNumId w:val="8"/>
  </w:num>
  <w:num w:numId="40">
    <w:abstractNumId w:val="30"/>
  </w:num>
  <w:num w:numId="41">
    <w:abstractNumId w:val="5"/>
  </w:num>
  <w:num w:numId="42">
    <w:abstractNumId w:val="1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481E"/>
    <w:rsid w:val="000108E1"/>
    <w:rsid w:val="0006008D"/>
    <w:rsid w:val="000762FF"/>
    <w:rsid w:val="0009680F"/>
    <w:rsid w:val="000B24F2"/>
    <w:rsid w:val="000B2EEA"/>
    <w:rsid w:val="000B32B7"/>
    <w:rsid w:val="000C1AC3"/>
    <w:rsid w:val="000E572A"/>
    <w:rsid w:val="000F15F9"/>
    <w:rsid w:val="0010315D"/>
    <w:rsid w:val="00105B52"/>
    <w:rsid w:val="00114EBD"/>
    <w:rsid w:val="001825D1"/>
    <w:rsid w:val="00185135"/>
    <w:rsid w:val="00192786"/>
    <w:rsid w:val="001D3C4B"/>
    <w:rsid w:val="001E0F37"/>
    <w:rsid w:val="001F5D46"/>
    <w:rsid w:val="001F7FEE"/>
    <w:rsid w:val="00201727"/>
    <w:rsid w:val="00205C47"/>
    <w:rsid w:val="0022560C"/>
    <w:rsid w:val="00236E2F"/>
    <w:rsid w:val="00251DB4"/>
    <w:rsid w:val="00270910"/>
    <w:rsid w:val="00284E9F"/>
    <w:rsid w:val="002B2D30"/>
    <w:rsid w:val="002D56DD"/>
    <w:rsid w:val="002E2E87"/>
    <w:rsid w:val="002E2F53"/>
    <w:rsid w:val="003123F2"/>
    <w:rsid w:val="00312E56"/>
    <w:rsid w:val="00325EE7"/>
    <w:rsid w:val="00325FDE"/>
    <w:rsid w:val="00331025"/>
    <w:rsid w:val="003345AA"/>
    <w:rsid w:val="00380E56"/>
    <w:rsid w:val="003931D4"/>
    <w:rsid w:val="003968AC"/>
    <w:rsid w:val="00396CD2"/>
    <w:rsid w:val="003C50C3"/>
    <w:rsid w:val="003D6098"/>
    <w:rsid w:val="003E184A"/>
    <w:rsid w:val="00453925"/>
    <w:rsid w:val="00475400"/>
    <w:rsid w:val="0048648B"/>
    <w:rsid w:val="00490036"/>
    <w:rsid w:val="00492D1D"/>
    <w:rsid w:val="004A1838"/>
    <w:rsid w:val="004C7970"/>
    <w:rsid w:val="004E41D5"/>
    <w:rsid w:val="004E61CE"/>
    <w:rsid w:val="004F3135"/>
    <w:rsid w:val="004F51FE"/>
    <w:rsid w:val="00525857"/>
    <w:rsid w:val="005326D0"/>
    <w:rsid w:val="00561175"/>
    <w:rsid w:val="00562548"/>
    <w:rsid w:val="0058612E"/>
    <w:rsid w:val="005B2F01"/>
    <w:rsid w:val="005D1118"/>
    <w:rsid w:val="005E5531"/>
    <w:rsid w:val="005F6A0F"/>
    <w:rsid w:val="006002A3"/>
    <w:rsid w:val="0060553C"/>
    <w:rsid w:val="00632BF5"/>
    <w:rsid w:val="006503AF"/>
    <w:rsid w:val="00692A5F"/>
    <w:rsid w:val="0069542C"/>
    <w:rsid w:val="006D7FE8"/>
    <w:rsid w:val="006F6558"/>
    <w:rsid w:val="006F65ED"/>
    <w:rsid w:val="00701DE5"/>
    <w:rsid w:val="007069C4"/>
    <w:rsid w:val="007407B8"/>
    <w:rsid w:val="00761371"/>
    <w:rsid w:val="00770895"/>
    <w:rsid w:val="00785615"/>
    <w:rsid w:val="00786281"/>
    <w:rsid w:val="0078787A"/>
    <w:rsid w:val="007A2E12"/>
    <w:rsid w:val="007B318C"/>
    <w:rsid w:val="007D1853"/>
    <w:rsid w:val="007D4C80"/>
    <w:rsid w:val="007E49F8"/>
    <w:rsid w:val="007E6359"/>
    <w:rsid w:val="007F297D"/>
    <w:rsid w:val="00803FD7"/>
    <w:rsid w:val="00806A82"/>
    <w:rsid w:val="00807246"/>
    <w:rsid w:val="008079A0"/>
    <w:rsid w:val="00814F08"/>
    <w:rsid w:val="008162ED"/>
    <w:rsid w:val="00833DB4"/>
    <w:rsid w:val="00846BFB"/>
    <w:rsid w:val="008476B0"/>
    <w:rsid w:val="00857417"/>
    <w:rsid w:val="00874C46"/>
    <w:rsid w:val="008867C1"/>
    <w:rsid w:val="008B7A2C"/>
    <w:rsid w:val="008C27C3"/>
    <w:rsid w:val="008D78DC"/>
    <w:rsid w:val="008F14EF"/>
    <w:rsid w:val="00910986"/>
    <w:rsid w:val="00911D0E"/>
    <w:rsid w:val="00913238"/>
    <w:rsid w:val="00924DE6"/>
    <w:rsid w:val="009363F1"/>
    <w:rsid w:val="00954A49"/>
    <w:rsid w:val="009625AA"/>
    <w:rsid w:val="00963FFF"/>
    <w:rsid w:val="00967089"/>
    <w:rsid w:val="00974898"/>
    <w:rsid w:val="0097691B"/>
    <w:rsid w:val="009842A6"/>
    <w:rsid w:val="00994B4D"/>
    <w:rsid w:val="009A5E60"/>
    <w:rsid w:val="009A7F93"/>
    <w:rsid w:val="009C5AD2"/>
    <w:rsid w:val="009D1567"/>
    <w:rsid w:val="009D39E9"/>
    <w:rsid w:val="009D7F46"/>
    <w:rsid w:val="00A06473"/>
    <w:rsid w:val="00A142A3"/>
    <w:rsid w:val="00A24122"/>
    <w:rsid w:val="00A32311"/>
    <w:rsid w:val="00A32C7A"/>
    <w:rsid w:val="00A40AA5"/>
    <w:rsid w:val="00A5138D"/>
    <w:rsid w:val="00A62360"/>
    <w:rsid w:val="00A9066E"/>
    <w:rsid w:val="00AA383D"/>
    <w:rsid w:val="00AB61C2"/>
    <w:rsid w:val="00AF04ED"/>
    <w:rsid w:val="00AF2DE5"/>
    <w:rsid w:val="00B010B5"/>
    <w:rsid w:val="00B050A3"/>
    <w:rsid w:val="00B461E1"/>
    <w:rsid w:val="00B54AB8"/>
    <w:rsid w:val="00B57C51"/>
    <w:rsid w:val="00B77506"/>
    <w:rsid w:val="00BA4D57"/>
    <w:rsid w:val="00BB22E0"/>
    <w:rsid w:val="00BD2AAE"/>
    <w:rsid w:val="00BD39F5"/>
    <w:rsid w:val="00BD7A1D"/>
    <w:rsid w:val="00BE512E"/>
    <w:rsid w:val="00BE53C5"/>
    <w:rsid w:val="00BF0366"/>
    <w:rsid w:val="00BF4829"/>
    <w:rsid w:val="00C204D0"/>
    <w:rsid w:val="00C45D8F"/>
    <w:rsid w:val="00C5371A"/>
    <w:rsid w:val="00C73E9F"/>
    <w:rsid w:val="00C740D9"/>
    <w:rsid w:val="00C80A09"/>
    <w:rsid w:val="00C84F32"/>
    <w:rsid w:val="00C95D34"/>
    <w:rsid w:val="00CA3AE8"/>
    <w:rsid w:val="00CA57FD"/>
    <w:rsid w:val="00CE390C"/>
    <w:rsid w:val="00CF1E07"/>
    <w:rsid w:val="00D021EF"/>
    <w:rsid w:val="00D03514"/>
    <w:rsid w:val="00D35A3C"/>
    <w:rsid w:val="00D405B6"/>
    <w:rsid w:val="00D43B0E"/>
    <w:rsid w:val="00D471F7"/>
    <w:rsid w:val="00D507BC"/>
    <w:rsid w:val="00D57DC6"/>
    <w:rsid w:val="00D64117"/>
    <w:rsid w:val="00D92003"/>
    <w:rsid w:val="00DA2860"/>
    <w:rsid w:val="00DC3466"/>
    <w:rsid w:val="00DC62CA"/>
    <w:rsid w:val="00DE3365"/>
    <w:rsid w:val="00DF18C0"/>
    <w:rsid w:val="00E0013F"/>
    <w:rsid w:val="00E31AF3"/>
    <w:rsid w:val="00E34B72"/>
    <w:rsid w:val="00E43E42"/>
    <w:rsid w:val="00E503D7"/>
    <w:rsid w:val="00E52A90"/>
    <w:rsid w:val="00E550ED"/>
    <w:rsid w:val="00E67F58"/>
    <w:rsid w:val="00E84B72"/>
    <w:rsid w:val="00E91586"/>
    <w:rsid w:val="00E9643F"/>
    <w:rsid w:val="00E9785E"/>
    <w:rsid w:val="00EA140F"/>
    <w:rsid w:val="00EC4792"/>
    <w:rsid w:val="00EC5FFE"/>
    <w:rsid w:val="00ED0080"/>
    <w:rsid w:val="00EF7638"/>
    <w:rsid w:val="00F034AE"/>
    <w:rsid w:val="00F10E65"/>
    <w:rsid w:val="00F556BF"/>
    <w:rsid w:val="00F65921"/>
    <w:rsid w:val="00F665FF"/>
    <w:rsid w:val="00F70236"/>
    <w:rsid w:val="00F71CE5"/>
    <w:rsid w:val="00F81BEF"/>
    <w:rsid w:val="00F93567"/>
    <w:rsid w:val="00FA320A"/>
    <w:rsid w:val="00FC44D8"/>
    <w:rsid w:val="00FE0461"/>
    <w:rsid w:val="00FE6009"/>
    <w:rsid w:val="00FE649A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07491"/>
  <w15:chartTrackingRefBased/>
  <w15:docId w15:val="{2F566C86-8A9E-4967-870A-BFAEB932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NormalnyWeb">
    <w:name w:val="Normal (Web)"/>
    <w:basedOn w:val="Normalny"/>
    <w:rsid w:val="00F556BF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F5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8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48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6473"/>
    <w:pPr>
      <w:ind w:left="708"/>
    </w:pPr>
  </w:style>
  <w:style w:type="character" w:styleId="Odwoaniedokomentarza">
    <w:name w:val="annotation reference"/>
    <w:uiPriority w:val="99"/>
    <w:semiHidden/>
    <w:unhideWhenUsed/>
    <w:rsid w:val="00E84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B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B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B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4B72"/>
    <w:rPr>
      <w:b/>
      <w:bCs/>
    </w:rPr>
  </w:style>
  <w:style w:type="paragraph" w:styleId="Bezodstpw">
    <w:name w:val="No Spacing"/>
    <w:uiPriority w:val="1"/>
    <w:qFormat/>
    <w:rsid w:val="005E55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C45DC-0081-4E5E-B635-EE7A8E38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.../2025</vt:lpstr>
    </vt:vector>
  </TitlesOfParts>
  <Company>Politechnika Wroclawska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85/2025</dc:title>
  <dc:subject/>
  <dc:creator>Tamara</dc:creator>
  <cp:keywords>cennik;opłaty;kształcenie</cp:keywords>
  <dc:description/>
  <cp:lastModifiedBy>Iwona Fengler</cp:lastModifiedBy>
  <cp:revision>2</cp:revision>
  <cp:lastPrinted>2025-06-27T07:11:00Z</cp:lastPrinted>
  <dcterms:created xsi:type="dcterms:W3CDTF">2025-07-10T09:07:00Z</dcterms:created>
  <dcterms:modified xsi:type="dcterms:W3CDTF">2025-07-10T09:07:00Z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