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6D3" w:rsidRPr="00F1743F" w:rsidRDefault="006A76D3" w:rsidP="00551CD3">
      <w:pPr>
        <w:spacing w:line="240" w:lineRule="auto"/>
        <w:jc w:val="right"/>
        <w:rPr>
          <w:lang w:val="en-US" w:eastAsia="pl-PL"/>
        </w:rPr>
      </w:pPr>
      <w:proofErr w:type="spellStart"/>
      <w:r>
        <w:rPr>
          <w:lang w:val="en-US" w:eastAsia="pl-PL"/>
        </w:rPr>
        <w:t>Zał</w:t>
      </w:r>
      <w:proofErr w:type="spellEnd"/>
      <w:r>
        <w:rPr>
          <w:lang w:val="en-US" w:eastAsia="pl-PL"/>
        </w:rPr>
        <w:t>. nr</w:t>
      </w:r>
      <w:r w:rsidRPr="00F1743F">
        <w:rPr>
          <w:lang w:val="en-US" w:eastAsia="pl-PL"/>
        </w:rPr>
        <w:t xml:space="preserve"> 4 </w:t>
      </w:r>
      <w:r>
        <w:rPr>
          <w:lang w:val="en-US" w:eastAsia="pl-PL"/>
        </w:rPr>
        <w:t>do ZW 64/2012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6A76D3" w:rsidRPr="00C96B2B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Default="00D651FE" w:rsidP="00551CD3">
            <w:pPr>
              <w:spacing w:after="0" w:line="240" w:lineRule="auto"/>
              <w:rPr>
                <w:lang w:val="en-US" w:eastAsia="pl-PL"/>
              </w:rPr>
            </w:pPr>
            <w:bookmarkStart w:id="0" w:name="table01"/>
            <w:bookmarkEnd w:id="0"/>
            <w:r w:rsidRPr="00D651FE">
              <w:rPr>
                <w:lang w:val="en-US" w:eastAsia="pl-PL"/>
              </w:rPr>
              <w:t>FACULTY OF COMPUTER SCIENCE AND MANAGEMENT</w:t>
            </w:r>
          </w:p>
          <w:p w:rsidR="00D651FE" w:rsidRPr="00551CD3" w:rsidRDefault="00D651FE" w:rsidP="00551CD3">
            <w:pPr>
              <w:spacing w:after="0" w:line="240" w:lineRule="auto"/>
              <w:rPr>
                <w:lang w:val="en-US" w:eastAsia="pl-PL"/>
              </w:rPr>
            </w:pPr>
          </w:p>
          <w:p w:rsidR="006A76D3" w:rsidRPr="00551CD3" w:rsidRDefault="006A76D3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>SUBJECT CARD</w:t>
            </w:r>
          </w:p>
          <w:p w:rsidR="006A76D3" w:rsidRPr="009106F5" w:rsidRDefault="006A76D3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9106F5">
              <w:rPr>
                <w:b/>
                <w:bCs/>
                <w:lang w:val="en-US" w:eastAsia="pl-PL"/>
              </w:rPr>
              <w:t>Name in Polish …RYNK</w:t>
            </w:r>
            <w:r>
              <w:rPr>
                <w:b/>
                <w:bCs/>
                <w:lang w:val="en-US" w:eastAsia="pl-PL"/>
              </w:rPr>
              <w:t>OWA OCHRONA KONSUMENTÓW</w:t>
            </w:r>
          </w:p>
          <w:p w:rsidR="006A76D3" w:rsidRPr="00551CD3" w:rsidRDefault="006A76D3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>Name in English …</w:t>
            </w:r>
            <w:r>
              <w:rPr>
                <w:b/>
                <w:bCs/>
                <w:lang w:val="en-US" w:eastAsia="pl-PL"/>
              </w:rPr>
              <w:t>MARKET CONSUMER PROTECTION</w:t>
            </w:r>
          </w:p>
          <w:p w:rsidR="006A76D3" w:rsidRPr="00551CD3" w:rsidRDefault="006A76D3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>Main field of study (if applicable): …</w:t>
            </w:r>
            <w:r>
              <w:rPr>
                <w:b/>
                <w:bCs/>
                <w:lang w:val="en-US" w:eastAsia="pl-PL"/>
              </w:rPr>
              <w:t>Management</w:t>
            </w:r>
          </w:p>
          <w:p w:rsidR="006A76D3" w:rsidRPr="00E634F3" w:rsidRDefault="006A76D3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>Specializa</w:t>
            </w:r>
            <w:r>
              <w:rPr>
                <w:b/>
                <w:bCs/>
                <w:lang w:val="en-US" w:eastAsia="pl-PL"/>
              </w:rPr>
              <w:t>tion (if applicable):</w:t>
            </w:r>
            <w:r w:rsidR="00E634F3" w:rsidRPr="00E634F3">
              <w:rPr>
                <w:rFonts w:eastAsia="Times New Roman"/>
                <w:lang w:val="en-US" w:eastAsia="pl-PL"/>
              </w:rPr>
              <w:t xml:space="preserve"> Business Management</w:t>
            </w:r>
          </w:p>
          <w:p w:rsidR="006A76D3" w:rsidRPr="00551CD3" w:rsidRDefault="006A76D3" w:rsidP="00551CD3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 xml:space="preserve">Level and form of </w:t>
            </w:r>
            <w:r>
              <w:rPr>
                <w:b/>
                <w:bCs/>
                <w:lang w:val="en-US" w:eastAsia="pl-PL"/>
              </w:rPr>
              <w:t>studies: 1</w:t>
            </w:r>
            <w:r w:rsidRPr="007370B4">
              <w:rPr>
                <w:b/>
                <w:bCs/>
                <w:vertAlign w:val="superscript"/>
                <w:lang w:val="en-US" w:eastAsia="pl-PL"/>
              </w:rPr>
              <w:t>st</w:t>
            </w:r>
            <w:r>
              <w:rPr>
                <w:b/>
                <w:bCs/>
                <w:lang w:val="en-US" w:eastAsia="pl-PL"/>
              </w:rPr>
              <w:t xml:space="preserve"> level, full-time </w:t>
            </w:r>
          </w:p>
          <w:p w:rsidR="006A76D3" w:rsidRPr="00551CD3" w:rsidRDefault="006A76D3" w:rsidP="00551CD3">
            <w:pPr>
              <w:spacing w:after="0" w:line="240" w:lineRule="auto"/>
              <w:rPr>
                <w:lang w:val="en-US" w:eastAsia="pl-PL"/>
              </w:rPr>
            </w:pPr>
            <w:r>
              <w:rPr>
                <w:b/>
                <w:bCs/>
                <w:lang w:val="en-US" w:eastAsia="pl-PL"/>
              </w:rPr>
              <w:t xml:space="preserve">Kind of subject: optional </w:t>
            </w:r>
          </w:p>
          <w:p w:rsidR="006A76D3" w:rsidRPr="00551CD3" w:rsidRDefault="006A76D3" w:rsidP="00551CD3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 xml:space="preserve">Subject code </w:t>
            </w:r>
            <w:r>
              <w:rPr>
                <w:b/>
                <w:bCs/>
                <w:lang w:val="en-US" w:eastAsia="pl-PL"/>
              </w:rPr>
              <w:t>PRZ1136</w:t>
            </w:r>
          </w:p>
          <w:p w:rsidR="006A76D3" w:rsidRPr="00551CD3" w:rsidRDefault="006A76D3" w:rsidP="00C96B2B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>Group of courses NO</w:t>
            </w:r>
          </w:p>
        </w:tc>
      </w:tr>
    </w:tbl>
    <w:p w:rsidR="006A76D3" w:rsidRPr="00551CD3" w:rsidRDefault="006A76D3" w:rsidP="00551CD3">
      <w:pPr>
        <w:spacing w:line="240" w:lineRule="auto"/>
        <w:rPr>
          <w:vanish/>
          <w:lang w:val="en-US" w:eastAsia="pl-PL"/>
        </w:rPr>
      </w:pPr>
      <w:bookmarkStart w:id="1" w:name="table02"/>
      <w:bookmarkEnd w:id="1"/>
    </w:p>
    <w:tbl>
      <w:tblPr>
        <w:tblW w:w="92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018"/>
        <w:gridCol w:w="1266"/>
        <w:gridCol w:w="1266"/>
        <w:gridCol w:w="1039"/>
        <w:gridCol w:w="815"/>
        <w:gridCol w:w="881"/>
      </w:tblGrid>
      <w:tr w:rsidR="006A76D3" w:rsidRPr="002A2F44" w:rsidTr="00E47F2F">
        <w:trPr>
          <w:jc w:val="center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Project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Seminar</w:t>
            </w:r>
            <w:proofErr w:type="spellEnd"/>
          </w:p>
        </w:tc>
      </w:tr>
      <w:tr w:rsidR="006A76D3" w:rsidRPr="00C96B2B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AA13D5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Number of hours of organized classes in University (</w:t>
            </w:r>
            <w:r>
              <w:rPr>
                <w:sz w:val="22"/>
                <w:lang w:val="en-US" w:eastAsia="pl-PL"/>
              </w:rPr>
              <w:t>ZZU</w:t>
            </w:r>
            <w:r w:rsidRPr="00551CD3">
              <w:rPr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6A76D3" w:rsidRPr="00C96B2B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AA13D5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Number of hours of total student workload (</w:t>
            </w:r>
            <w:r>
              <w:rPr>
                <w:sz w:val="22"/>
                <w:lang w:val="en-US" w:eastAsia="pl-PL"/>
              </w:rPr>
              <w:t>CNPS</w:t>
            </w:r>
            <w:r w:rsidRPr="00551CD3">
              <w:rPr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6A76D3" w:rsidRPr="002A2F44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7370B4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sz w:val="20"/>
                <w:lang w:eastAsia="pl-PL"/>
              </w:rPr>
              <w:t>crediting</w:t>
            </w:r>
            <w:proofErr w:type="spellEnd"/>
            <w:r w:rsidRPr="00551CD3">
              <w:rPr>
                <w:sz w:val="20"/>
                <w:lang w:eastAsia="pl-PL"/>
              </w:rPr>
              <w:t xml:space="preserve"> with </w:t>
            </w:r>
            <w:proofErr w:type="spellStart"/>
            <w:r w:rsidRPr="00551CD3">
              <w:rPr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7370B4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sz w:val="20"/>
                <w:lang w:eastAsia="pl-PL"/>
              </w:rPr>
              <w:t>crediting</w:t>
            </w:r>
            <w:proofErr w:type="spellEnd"/>
            <w:r w:rsidRPr="00551CD3">
              <w:rPr>
                <w:sz w:val="20"/>
                <w:lang w:eastAsia="pl-PL"/>
              </w:rPr>
              <w:t xml:space="preserve"> with </w:t>
            </w:r>
            <w:proofErr w:type="spellStart"/>
            <w:r w:rsidRPr="00551CD3">
              <w:rPr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6A76D3" w:rsidRPr="008B2BF5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6A76D3" w:rsidRPr="002A2F44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sz w:val="20"/>
                <w:lang w:eastAsia="pl-PL"/>
              </w:rPr>
              <w:t>Number</w:t>
            </w:r>
            <w:proofErr w:type="spellEnd"/>
            <w:r w:rsidRPr="00551CD3">
              <w:rPr>
                <w:sz w:val="20"/>
                <w:lang w:eastAsia="pl-PL"/>
              </w:rPr>
              <w:t xml:space="preserve"> of ECTS </w:t>
            </w:r>
            <w:proofErr w:type="spellStart"/>
            <w:r w:rsidRPr="00551CD3">
              <w:rPr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6A76D3" w:rsidRPr="00C96B2B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jc w:val="right"/>
              <w:rPr>
                <w:lang w:val="en-US" w:eastAsia="pl-PL"/>
              </w:rPr>
            </w:pPr>
            <w:r w:rsidRPr="00551CD3">
              <w:rPr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6A76D3" w:rsidRPr="00C96B2B" w:rsidTr="00E47F2F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AA13D5">
            <w:pPr>
              <w:spacing w:after="0" w:line="240" w:lineRule="auto"/>
              <w:jc w:val="right"/>
              <w:rPr>
                <w:lang w:val="en-US" w:eastAsia="pl-PL"/>
              </w:rPr>
            </w:pPr>
            <w:r w:rsidRPr="00551CD3">
              <w:rPr>
                <w:sz w:val="20"/>
                <w:lang w:val="en-US" w:eastAsia="pl-PL"/>
              </w:rPr>
              <w:t>including number of ECTS points for direct teacher-student contact (</w:t>
            </w:r>
            <w:r>
              <w:rPr>
                <w:sz w:val="20"/>
                <w:lang w:val="en-US" w:eastAsia="pl-PL"/>
              </w:rPr>
              <w:t>BK</w:t>
            </w:r>
            <w:r w:rsidRPr="00551CD3">
              <w:rPr>
                <w:sz w:val="20"/>
                <w:lang w:val="en-US" w:eastAsia="pl-PL"/>
              </w:rPr>
              <w:t>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551CD3" w:rsidRDefault="006A76D3" w:rsidP="00E47F2F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</w:tbl>
    <w:p w:rsidR="006A76D3" w:rsidRPr="00551CD3" w:rsidRDefault="006A76D3" w:rsidP="00551CD3">
      <w:pPr>
        <w:spacing w:line="240" w:lineRule="auto"/>
        <w:rPr>
          <w:lang w:eastAsia="pl-PL"/>
        </w:rPr>
      </w:pPr>
      <w:r w:rsidRPr="00551CD3">
        <w:rPr>
          <w:sz w:val="12"/>
          <w:lang w:eastAsia="pl-PL"/>
        </w:rPr>
        <w:t>*</w:t>
      </w:r>
      <w:proofErr w:type="spellStart"/>
      <w:r w:rsidRPr="00551CD3">
        <w:rPr>
          <w:sz w:val="12"/>
          <w:lang w:eastAsia="pl-PL"/>
        </w:rPr>
        <w:t>delete</w:t>
      </w:r>
      <w:proofErr w:type="spellEnd"/>
      <w:r w:rsidRPr="00551CD3">
        <w:rPr>
          <w:sz w:val="12"/>
          <w:lang w:eastAsia="pl-PL"/>
        </w:rPr>
        <w:t xml:space="preserve"> as </w:t>
      </w:r>
      <w:proofErr w:type="spellStart"/>
      <w:r w:rsidRPr="00551CD3">
        <w:rPr>
          <w:sz w:val="12"/>
          <w:lang w:eastAsia="pl-PL"/>
        </w:rPr>
        <w:t>applicable</w:t>
      </w:r>
      <w:proofErr w:type="spellEnd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6A76D3" w:rsidRPr="008B2BF5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before="60" w:after="20" w:line="240" w:lineRule="auto"/>
              <w:jc w:val="center"/>
              <w:rPr>
                <w:lang w:val="en-US" w:eastAsia="pl-PL"/>
              </w:rPr>
            </w:pPr>
            <w:bookmarkStart w:id="2" w:name="table03"/>
            <w:bookmarkEnd w:id="2"/>
            <w:r w:rsidRPr="00551CD3">
              <w:rPr>
                <w:b/>
                <w:bCs/>
                <w:sz w:val="22"/>
                <w:lang w:val="en-US" w:eastAsia="pl-PL"/>
              </w:rPr>
              <w:t>PREREQUISITES RELATING TO KNOWLEDGE, SKILLS AND OTHER COMPETENCES</w:t>
            </w:r>
          </w:p>
          <w:p w:rsidR="006A76D3" w:rsidRPr="009106F5" w:rsidRDefault="006A76D3" w:rsidP="00551CD3">
            <w:pPr>
              <w:spacing w:after="0" w:line="240" w:lineRule="auto"/>
              <w:rPr>
                <w:lang w:val="en-US" w:eastAsia="pl-PL"/>
              </w:rPr>
            </w:pPr>
          </w:p>
          <w:p w:rsidR="006A76D3" w:rsidRPr="007370B4" w:rsidRDefault="006A76D3" w:rsidP="00551CD3">
            <w:pPr>
              <w:spacing w:after="0" w:line="240" w:lineRule="auto"/>
              <w:rPr>
                <w:lang w:val="en-US" w:eastAsia="pl-PL"/>
              </w:rPr>
            </w:pPr>
            <w:r w:rsidRPr="007370B4">
              <w:rPr>
                <w:lang w:val="en-US" w:eastAsia="pl-PL"/>
              </w:rPr>
              <w:t xml:space="preserve"> Basic knowledge of Polish Constitution</w:t>
            </w:r>
          </w:p>
        </w:tc>
      </w:tr>
    </w:tbl>
    <w:p w:rsidR="006A76D3" w:rsidRPr="009106F5" w:rsidRDefault="006A76D3" w:rsidP="00551CD3">
      <w:pPr>
        <w:spacing w:line="240" w:lineRule="auto"/>
        <w:rPr>
          <w:lang w:val="en-US" w:eastAsia="pl-PL"/>
        </w:rPr>
      </w:pP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10"/>
      </w:tblGrid>
      <w:tr w:rsidR="006A76D3" w:rsidRPr="008B2BF5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7370B4" w:rsidRDefault="006A76D3" w:rsidP="00551CD3">
            <w:pPr>
              <w:spacing w:after="0" w:line="240" w:lineRule="auto"/>
              <w:jc w:val="center"/>
              <w:rPr>
                <w:lang w:val="en-US" w:eastAsia="pl-PL"/>
              </w:rPr>
            </w:pPr>
            <w:bookmarkStart w:id="3" w:name="table04"/>
            <w:bookmarkEnd w:id="3"/>
            <w:r w:rsidRPr="007370B4">
              <w:rPr>
                <w:b/>
                <w:bCs/>
                <w:sz w:val="22"/>
                <w:lang w:val="en-US" w:eastAsia="pl-PL"/>
              </w:rPr>
              <w:t>SUBJECT OBJECTIVES</w:t>
            </w:r>
          </w:p>
          <w:p w:rsidR="006A76D3" w:rsidRPr="007370B4" w:rsidRDefault="006A76D3" w:rsidP="00551CD3">
            <w:pPr>
              <w:spacing w:after="0" w:line="240" w:lineRule="auto"/>
              <w:rPr>
                <w:lang w:val="en-US" w:eastAsia="pl-PL"/>
              </w:rPr>
            </w:pPr>
            <w:r w:rsidRPr="007370B4">
              <w:rPr>
                <w:sz w:val="22"/>
                <w:lang w:val="en-US" w:eastAsia="pl-PL"/>
              </w:rPr>
              <w:t>C1 Informing students about</w:t>
            </w:r>
            <w:r>
              <w:rPr>
                <w:sz w:val="22"/>
                <w:lang w:val="en-US" w:eastAsia="pl-PL"/>
              </w:rPr>
              <w:t xml:space="preserve"> basic consumer rights</w:t>
            </w:r>
          </w:p>
          <w:p w:rsidR="006A76D3" w:rsidRPr="00C40D4E" w:rsidRDefault="006A76D3" w:rsidP="00551CD3">
            <w:pPr>
              <w:spacing w:after="0" w:line="240" w:lineRule="auto"/>
              <w:rPr>
                <w:lang w:val="en-US" w:eastAsia="pl-PL"/>
              </w:rPr>
            </w:pPr>
            <w:r w:rsidRPr="00C40D4E">
              <w:rPr>
                <w:sz w:val="22"/>
                <w:lang w:val="en-US" w:eastAsia="pl-PL"/>
              </w:rPr>
              <w:t xml:space="preserve">C2Emphasizing the fact that each economic </w:t>
            </w:r>
            <w:r>
              <w:rPr>
                <w:sz w:val="22"/>
                <w:lang w:val="en-US" w:eastAsia="pl-PL"/>
              </w:rPr>
              <w:t>organization is liable for products entering the market</w:t>
            </w:r>
          </w:p>
          <w:p w:rsidR="006A76D3" w:rsidRPr="00C40D4E" w:rsidRDefault="006A76D3" w:rsidP="00551CD3">
            <w:pPr>
              <w:spacing w:after="0" w:line="240" w:lineRule="auto"/>
              <w:rPr>
                <w:lang w:val="en-US" w:eastAsia="pl-PL"/>
              </w:rPr>
            </w:pPr>
            <w:r w:rsidRPr="00C40D4E">
              <w:rPr>
                <w:sz w:val="22"/>
                <w:lang w:val="en-US" w:eastAsia="pl-PL"/>
              </w:rPr>
              <w:t xml:space="preserve">C3Explaining the most important regulations concerning relations between consumers and </w:t>
            </w:r>
            <w:proofErr w:type="spellStart"/>
            <w:r w:rsidRPr="00C40D4E">
              <w:rPr>
                <w:sz w:val="22"/>
                <w:lang w:val="en-US" w:eastAsia="pl-PL"/>
              </w:rPr>
              <w:t>enterpreneurs</w:t>
            </w:r>
            <w:proofErr w:type="spellEnd"/>
          </w:p>
        </w:tc>
      </w:tr>
    </w:tbl>
    <w:p w:rsidR="006A76D3" w:rsidRPr="00E634F3" w:rsidRDefault="006A76D3" w:rsidP="00551CD3">
      <w:pPr>
        <w:spacing w:line="240" w:lineRule="auto"/>
        <w:rPr>
          <w:vanish/>
          <w:lang w:val="en-US" w:eastAsia="pl-PL"/>
        </w:rPr>
      </w:pPr>
      <w:bookmarkStart w:id="4" w:name="table05"/>
      <w:bookmarkEnd w:id="4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6A76D3" w:rsidRPr="008B2BF5" w:rsidTr="008B455C">
        <w:trPr>
          <w:trHeight w:val="683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sz w:val="22"/>
                <w:lang w:val="en-US" w:eastAsia="pl-PL"/>
              </w:rPr>
              <w:t>SUBJECT EDUCATIONAL EFFECTS</w:t>
            </w:r>
          </w:p>
          <w:p w:rsidR="006A76D3" w:rsidRPr="00551CD3" w:rsidRDefault="006A76D3" w:rsidP="00551CD3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551CD3">
              <w:rPr>
                <w:lang w:val="en-US" w:eastAsia="pl-PL"/>
              </w:rPr>
              <w:t>relating to knowledge:</w:t>
            </w:r>
          </w:p>
          <w:p w:rsidR="006A76D3" w:rsidRPr="004C6781" w:rsidRDefault="006A76D3" w:rsidP="00551CD3">
            <w:pPr>
              <w:spacing w:after="0" w:line="240" w:lineRule="auto"/>
              <w:ind w:left="700" w:hanging="700"/>
              <w:rPr>
                <w:b/>
                <w:sz w:val="20"/>
                <w:lang w:val="en-US"/>
              </w:rPr>
            </w:pPr>
            <w:r w:rsidRPr="004C6781">
              <w:rPr>
                <w:b/>
                <w:sz w:val="20"/>
                <w:lang w:val="en-US"/>
              </w:rPr>
              <w:t>PEK_W01</w:t>
            </w:r>
            <w:r w:rsidR="008B455C">
              <w:rPr>
                <w:b/>
                <w:sz w:val="20"/>
                <w:lang w:val="en-US"/>
              </w:rPr>
              <w:t xml:space="preserve"> - </w:t>
            </w:r>
            <w:r w:rsidRPr="004C6781">
              <w:rPr>
                <w:b/>
                <w:sz w:val="20"/>
                <w:lang w:val="en-US"/>
              </w:rPr>
              <w:t>He</w:t>
            </w:r>
            <w:r>
              <w:rPr>
                <w:b/>
                <w:sz w:val="20"/>
                <w:lang w:val="en-US"/>
              </w:rPr>
              <w:t xml:space="preserve"> knows basic consumer rights in contracts with entrepreneurs</w:t>
            </w:r>
          </w:p>
          <w:p w:rsidR="006A76D3" w:rsidRPr="004C6781" w:rsidRDefault="006A76D3" w:rsidP="00551CD3">
            <w:pPr>
              <w:spacing w:after="0" w:line="240" w:lineRule="auto"/>
              <w:ind w:left="700" w:hanging="700"/>
              <w:rPr>
                <w:b/>
                <w:color w:val="000000"/>
                <w:sz w:val="20"/>
                <w:lang w:val="en-US"/>
              </w:rPr>
            </w:pPr>
            <w:r w:rsidRPr="004C6781">
              <w:rPr>
                <w:b/>
                <w:sz w:val="20"/>
                <w:lang w:val="en-US"/>
              </w:rPr>
              <w:t>PEK_W02</w:t>
            </w:r>
            <w:r w:rsidR="008B455C">
              <w:rPr>
                <w:b/>
                <w:sz w:val="20"/>
                <w:lang w:val="en-US"/>
              </w:rPr>
              <w:t xml:space="preserve"> - </w:t>
            </w:r>
            <w:r>
              <w:rPr>
                <w:b/>
                <w:color w:val="000000"/>
                <w:sz w:val="20"/>
                <w:lang w:val="en-US"/>
              </w:rPr>
              <w:t>He knows basic provisions regulating mutual relations between consumers and entrepreneurs</w:t>
            </w:r>
          </w:p>
          <w:p w:rsidR="006A76D3" w:rsidRDefault="006A76D3" w:rsidP="00551CD3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</w:p>
          <w:p w:rsidR="006A76D3" w:rsidRPr="004C6781" w:rsidRDefault="006A76D3" w:rsidP="00551CD3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4C6781">
              <w:rPr>
                <w:lang w:val="en-US" w:eastAsia="pl-PL"/>
              </w:rPr>
              <w:t>relating to skills:</w:t>
            </w:r>
          </w:p>
          <w:p w:rsidR="006A76D3" w:rsidRDefault="006A76D3" w:rsidP="009106F5">
            <w:pPr>
              <w:spacing w:after="0" w:line="240" w:lineRule="auto"/>
              <w:ind w:left="700" w:hanging="700"/>
              <w:rPr>
                <w:b/>
                <w:sz w:val="20"/>
                <w:lang w:val="en-US"/>
              </w:rPr>
            </w:pPr>
            <w:r w:rsidRPr="004463D6">
              <w:rPr>
                <w:b/>
                <w:sz w:val="20"/>
                <w:lang w:val="en-US"/>
              </w:rPr>
              <w:t>PEK_U01</w:t>
            </w:r>
            <w:r w:rsidR="008B455C">
              <w:rPr>
                <w:b/>
                <w:sz w:val="20"/>
                <w:lang w:val="en-US"/>
              </w:rPr>
              <w:t xml:space="preserve"> - </w:t>
            </w:r>
            <w:r>
              <w:rPr>
                <w:b/>
                <w:sz w:val="20"/>
                <w:lang w:val="en-US"/>
              </w:rPr>
              <w:t>He can apply solutions supporting consumer in practice</w:t>
            </w:r>
          </w:p>
          <w:p w:rsidR="006A76D3" w:rsidRPr="004463D6" w:rsidRDefault="006A76D3" w:rsidP="009C0093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  <w:r w:rsidRPr="004463D6">
              <w:rPr>
                <w:b/>
                <w:sz w:val="20"/>
                <w:lang w:val="en-US"/>
              </w:rPr>
              <w:t>PEK_U02</w:t>
            </w:r>
            <w:r w:rsidR="008B455C">
              <w:rPr>
                <w:b/>
                <w:sz w:val="20"/>
                <w:lang w:val="en-US"/>
              </w:rPr>
              <w:t xml:space="preserve"> - </w:t>
            </w:r>
            <w:r>
              <w:rPr>
                <w:color w:val="000000"/>
                <w:lang w:val="en-US" w:eastAsia="pl-PL"/>
              </w:rPr>
              <w:t>He can effectively execute consumer rights</w:t>
            </w:r>
          </w:p>
          <w:p w:rsidR="006A76D3" w:rsidRPr="004463D6" w:rsidRDefault="006A76D3" w:rsidP="009C0093">
            <w:pPr>
              <w:spacing w:after="0" w:line="240" w:lineRule="auto"/>
              <w:ind w:left="700" w:hanging="700"/>
              <w:rPr>
                <w:color w:val="000000"/>
                <w:lang w:val="en-US" w:eastAsia="pl-PL"/>
              </w:rPr>
            </w:pPr>
          </w:p>
          <w:p w:rsidR="006A76D3" w:rsidRPr="00551CD3" w:rsidRDefault="006A76D3" w:rsidP="00551CD3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551CD3">
              <w:rPr>
                <w:lang w:val="en-US" w:eastAsia="pl-PL"/>
              </w:rPr>
              <w:lastRenderedPageBreak/>
              <w:t>relating to social competences:</w:t>
            </w:r>
          </w:p>
          <w:p w:rsidR="006A76D3" w:rsidRPr="00082DA0" w:rsidRDefault="006A76D3" w:rsidP="00551CD3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E634F3">
              <w:rPr>
                <w:b/>
                <w:sz w:val="20"/>
                <w:lang w:val="en-US"/>
              </w:rPr>
              <w:t>PEK_K01</w:t>
            </w:r>
            <w:r w:rsidR="008B455C">
              <w:rPr>
                <w:b/>
                <w:sz w:val="20"/>
                <w:lang w:val="en-US"/>
              </w:rPr>
              <w:t xml:space="preserve"> - </w:t>
            </w:r>
            <w:r w:rsidRPr="00082DA0">
              <w:rPr>
                <w:lang w:val="en-US" w:eastAsia="pl-PL"/>
              </w:rPr>
              <w:t>He is prepared for ethical and professional acting</w:t>
            </w:r>
          </w:p>
          <w:p w:rsidR="006A76D3" w:rsidRPr="00E634F3" w:rsidRDefault="006A76D3" w:rsidP="008B455C">
            <w:pPr>
              <w:spacing w:after="0" w:line="240" w:lineRule="auto"/>
              <w:rPr>
                <w:lang w:val="en-US" w:eastAsia="pl-PL"/>
              </w:rPr>
            </w:pPr>
          </w:p>
        </w:tc>
      </w:tr>
    </w:tbl>
    <w:p w:rsidR="006A76D3" w:rsidRPr="00E634F3" w:rsidRDefault="006A76D3" w:rsidP="00551CD3">
      <w:pPr>
        <w:spacing w:line="240" w:lineRule="auto"/>
        <w:rPr>
          <w:vanish/>
          <w:lang w:val="en-US" w:eastAsia="pl-PL"/>
        </w:rPr>
      </w:pPr>
      <w:bookmarkStart w:id="5" w:name="table06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57"/>
        <w:gridCol w:w="6775"/>
        <w:gridCol w:w="1693"/>
      </w:tblGrid>
      <w:tr w:rsidR="006A76D3" w:rsidRPr="00E47F2F" w:rsidTr="00551CD3">
        <w:trPr>
          <w:trHeight w:val="2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E47F2F" w:rsidRDefault="006A76D3" w:rsidP="00551CD3">
            <w:pPr>
              <w:spacing w:before="60" w:after="20" w:line="240" w:lineRule="auto"/>
              <w:jc w:val="center"/>
              <w:rPr>
                <w:lang w:eastAsia="pl-PL"/>
              </w:rPr>
            </w:pPr>
            <w:r w:rsidRPr="00E47F2F">
              <w:rPr>
                <w:b/>
                <w:bCs/>
                <w:lang w:eastAsia="pl-PL"/>
              </w:rPr>
              <w:t>PROGRAMME CONTENT</w:t>
            </w:r>
          </w:p>
        </w:tc>
      </w:tr>
      <w:tr w:rsidR="006A76D3" w:rsidRPr="00E47F2F" w:rsidTr="00E47F2F">
        <w:trPr>
          <w:trHeight w:val="15"/>
        </w:trPr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E47F2F" w:rsidRDefault="006A76D3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lang w:eastAsia="pl-PL"/>
              </w:rPr>
            </w:pPr>
            <w:r w:rsidRPr="00E47F2F">
              <w:rPr>
                <w:b/>
                <w:bCs/>
                <w:lang w:eastAsia="pl-PL"/>
              </w:rPr>
              <w:t xml:space="preserve">Form of </w:t>
            </w:r>
            <w:proofErr w:type="spellStart"/>
            <w:r w:rsidRPr="00E47F2F">
              <w:rPr>
                <w:b/>
                <w:bCs/>
                <w:lang w:eastAsia="pl-PL"/>
              </w:rPr>
              <w:t>classes</w:t>
            </w:r>
            <w:proofErr w:type="spellEnd"/>
            <w:r w:rsidRPr="00E47F2F">
              <w:rPr>
                <w:b/>
                <w:bCs/>
                <w:lang w:eastAsia="pl-PL"/>
              </w:rPr>
              <w:t xml:space="preserve"> - </w:t>
            </w:r>
            <w:proofErr w:type="spellStart"/>
            <w:r w:rsidRPr="00E47F2F">
              <w:rPr>
                <w:b/>
                <w:bCs/>
                <w:lang w:eastAsia="pl-PL"/>
              </w:rPr>
              <w:t>lecture</w:t>
            </w:r>
            <w:proofErr w:type="spellEnd"/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E47F2F" w:rsidRDefault="006A76D3" w:rsidP="00551CD3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E47F2F">
              <w:rPr>
                <w:b/>
                <w:bCs/>
                <w:sz w:val="18"/>
                <w:szCs w:val="18"/>
                <w:lang w:eastAsia="pl-PL"/>
              </w:rPr>
              <w:t>Number</w:t>
            </w:r>
            <w:proofErr w:type="spellEnd"/>
            <w:r w:rsidRPr="00E47F2F">
              <w:rPr>
                <w:b/>
                <w:bCs/>
                <w:sz w:val="18"/>
                <w:szCs w:val="18"/>
                <w:lang w:eastAsia="pl-PL"/>
              </w:rPr>
              <w:t xml:space="preserve"> of </w:t>
            </w:r>
            <w:proofErr w:type="spellStart"/>
            <w:r w:rsidRPr="00E47F2F">
              <w:rPr>
                <w:b/>
                <w:bCs/>
                <w:sz w:val="18"/>
                <w:szCs w:val="18"/>
                <w:lang w:eastAsia="pl-PL"/>
              </w:rPr>
              <w:t>hours</w:t>
            </w:r>
            <w:proofErr w:type="spellEnd"/>
          </w:p>
        </w:tc>
      </w:tr>
      <w:tr w:rsidR="006A76D3" w:rsidRPr="00623D60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E47F2F" w:rsidRDefault="006A76D3" w:rsidP="00AA13D5">
            <w:pPr>
              <w:spacing w:before="20" w:after="20" w:line="15" w:lineRule="atLeast"/>
              <w:rPr>
                <w:lang w:eastAsia="pl-PL"/>
              </w:rPr>
            </w:pPr>
            <w:r w:rsidRPr="00E47F2F">
              <w:rPr>
                <w:lang w:eastAsia="pl-PL"/>
              </w:rPr>
              <w:t>Lec 1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623D60" w:rsidRDefault="006A76D3" w:rsidP="00551CD3">
            <w:pPr>
              <w:spacing w:after="0" w:line="240" w:lineRule="auto"/>
              <w:rPr>
                <w:lang w:val="en-US" w:eastAsia="pl-PL"/>
              </w:rPr>
            </w:pPr>
            <w:r w:rsidRPr="00623D60">
              <w:rPr>
                <w:lang w:val="en-US" w:eastAsia="pl-PL"/>
              </w:rPr>
              <w:t>Introduction into issues – definition of consumer law</w:t>
            </w:r>
            <w:r>
              <w:rPr>
                <w:lang w:val="en-US" w:eastAsia="pl-PL"/>
              </w:rPr>
              <w:t>, location of consumer law in the law system, subjects of consumer law, genesis of consumer law, reasons for consumer protection, basic consumer rights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623D60" w:rsidRDefault="006A76D3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2</w:t>
            </w:r>
          </w:p>
        </w:tc>
      </w:tr>
      <w:tr w:rsidR="006A76D3" w:rsidRPr="00623D60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E47F2F" w:rsidRDefault="006A76D3" w:rsidP="00AA13D5">
            <w:pPr>
              <w:spacing w:before="20" w:after="20" w:line="15" w:lineRule="atLeast"/>
              <w:rPr>
                <w:lang w:eastAsia="pl-PL"/>
              </w:rPr>
            </w:pPr>
            <w:r w:rsidRPr="00E47F2F">
              <w:rPr>
                <w:lang w:eastAsia="pl-PL"/>
              </w:rPr>
              <w:t>Lec 2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623D60" w:rsidRDefault="006A76D3" w:rsidP="00551CD3">
            <w:pPr>
              <w:spacing w:after="0" w:line="240" w:lineRule="auto"/>
              <w:rPr>
                <w:lang w:val="en-US" w:eastAsia="pl-PL"/>
              </w:rPr>
            </w:pPr>
            <w:r w:rsidRPr="00623D60">
              <w:rPr>
                <w:lang w:val="en-US" w:eastAsia="pl-PL"/>
              </w:rPr>
              <w:t xml:space="preserve">Executing consumer claims – institutions protecting consumer rights, </w:t>
            </w:r>
            <w:r>
              <w:rPr>
                <w:lang w:val="en-US" w:eastAsia="pl-PL"/>
              </w:rPr>
              <w:t xml:space="preserve">arbitration consumer courts, asserting consumer claims through court trial, reasons for exempting </w:t>
            </w:r>
            <w:proofErr w:type="spellStart"/>
            <w:r>
              <w:rPr>
                <w:lang w:val="en-US" w:eastAsia="pl-PL"/>
              </w:rPr>
              <w:t>enterpreneurs</w:t>
            </w:r>
            <w:proofErr w:type="spellEnd"/>
            <w:r>
              <w:rPr>
                <w:lang w:val="en-US" w:eastAsia="pl-PL"/>
              </w:rPr>
              <w:t xml:space="preserve"> from complaint liability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623D60" w:rsidRDefault="006A76D3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2</w:t>
            </w:r>
          </w:p>
        </w:tc>
      </w:tr>
      <w:tr w:rsidR="006A76D3" w:rsidRPr="00AB7045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E47F2F" w:rsidRDefault="006A76D3" w:rsidP="00AA13D5">
            <w:pPr>
              <w:spacing w:before="20" w:after="20" w:line="15" w:lineRule="atLeast"/>
              <w:rPr>
                <w:lang w:eastAsia="pl-PL"/>
              </w:rPr>
            </w:pPr>
            <w:r w:rsidRPr="00E47F2F">
              <w:rPr>
                <w:lang w:eastAsia="pl-PL"/>
              </w:rPr>
              <w:t>Lec 3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AB7045" w:rsidRDefault="006A76D3" w:rsidP="00551CD3">
            <w:pPr>
              <w:spacing w:after="0" w:line="240" w:lineRule="auto"/>
              <w:rPr>
                <w:lang w:val="en-US" w:eastAsia="pl-PL"/>
              </w:rPr>
            </w:pPr>
            <w:r w:rsidRPr="00AB7045">
              <w:rPr>
                <w:lang w:val="en-US" w:eastAsia="pl-PL"/>
              </w:rPr>
              <w:t xml:space="preserve">Complaints of services – general solutions from the </w:t>
            </w:r>
            <w:proofErr w:type="spellStart"/>
            <w:r w:rsidRPr="00AB7045">
              <w:rPr>
                <w:lang w:val="en-US" w:eastAsia="pl-PL"/>
              </w:rPr>
              <w:t>Civi</w:t>
            </w:r>
            <w:proofErr w:type="spellEnd"/>
            <w:r w:rsidRPr="00AB7045">
              <w:rPr>
                <w:lang w:val="en-US" w:eastAsia="pl-PL"/>
              </w:rPr>
              <w:t xml:space="preserve"> Code, complaints </w:t>
            </w:r>
            <w:r>
              <w:rPr>
                <w:lang w:val="en-US" w:eastAsia="pl-PL"/>
              </w:rPr>
              <w:t>of selected services (telecommunications services, transport, tourism),complaints of airlines services, essence of advance, presenting practical examples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AB7045" w:rsidRDefault="006A76D3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4</w:t>
            </w:r>
          </w:p>
        </w:tc>
      </w:tr>
      <w:tr w:rsidR="006A76D3" w:rsidRPr="0083020E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E47F2F" w:rsidRDefault="006A76D3" w:rsidP="00AA13D5">
            <w:pPr>
              <w:spacing w:before="20" w:after="20" w:line="15" w:lineRule="atLeast"/>
              <w:rPr>
                <w:lang w:eastAsia="pl-PL"/>
              </w:rPr>
            </w:pPr>
            <w:r w:rsidRPr="00E47F2F">
              <w:rPr>
                <w:lang w:eastAsia="pl-PL"/>
              </w:rPr>
              <w:t>Lec 4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83020E" w:rsidRDefault="006A76D3" w:rsidP="00551CD3">
            <w:pPr>
              <w:spacing w:after="0" w:line="240" w:lineRule="auto"/>
              <w:rPr>
                <w:lang w:val="en-US" w:eastAsia="pl-PL"/>
              </w:rPr>
            </w:pPr>
            <w:r w:rsidRPr="0083020E">
              <w:rPr>
                <w:lang w:val="en-US" w:eastAsia="pl-PL"/>
              </w:rPr>
              <w:t>Safety and health of consumer – main UE-regulations concerning protecting life and health of consumer, definition of dangerous product, liability for dangerous produc</w:t>
            </w:r>
            <w:r>
              <w:rPr>
                <w:lang w:val="en-US" w:eastAsia="pl-PL"/>
              </w:rPr>
              <w:t xml:space="preserve">t, reasons for liability, reasons for exempting producer from liability, presenting practical examples, preventive solutions concerning consumer safety, main duties of economic </w:t>
            </w:r>
            <w:proofErr w:type="spellStart"/>
            <w:r>
              <w:rPr>
                <w:lang w:val="en-US" w:eastAsia="pl-PL"/>
              </w:rPr>
              <w:t>organisations</w:t>
            </w:r>
            <w:proofErr w:type="spellEnd"/>
            <w:r>
              <w:rPr>
                <w:lang w:val="en-US" w:eastAsia="pl-PL"/>
              </w:rPr>
              <w:t xml:space="preserve"> in this field, entitlements of institutions controlling the market, withdrawing dangerous product from the market, </w:t>
            </w:r>
            <w:proofErr w:type="spellStart"/>
            <w:r>
              <w:rPr>
                <w:lang w:val="en-US" w:eastAsia="pl-PL"/>
              </w:rPr>
              <w:t>Rapex</w:t>
            </w:r>
            <w:proofErr w:type="spellEnd"/>
            <w:r>
              <w:rPr>
                <w:lang w:val="en-US" w:eastAsia="pl-PL"/>
              </w:rPr>
              <w:t xml:space="preserve"> System, CE signs, examples of products with CE signs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83020E" w:rsidRDefault="006A76D3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4</w:t>
            </w:r>
          </w:p>
        </w:tc>
      </w:tr>
      <w:tr w:rsidR="006A76D3" w:rsidRPr="00C91EDD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E47F2F" w:rsidRDefault="006A76D3" w:rsidP="00AA13D5">
            <w:pPr>
              <w:spacing w:before="20" w:after="20" w:line="15" w:lineRule="atLeast"/>
              <w:rPr>
                <w:lang w:eastAsia="pl-PL"/>
              </w:rPr>
            </w:pPr>
            <w:r w:rsidRPr="00E47F2F">
              <w:rPr>
                <w:lang w:eastAsia="pl-PL"/>
              </w:rPr>
              <w:t>Lec 5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3132E3" w:rsidRDefault="006A76D3" w:rsidP="00551CD3">
            <w:pPr>
              <w:spacing w:after="0" w:line="240" w:lineRule="auto"/>
              <w:rPr>
                <w:lang w:val="en-US" w:eastAsia="pl-PL"/>
              </w:rPr>
            </w:pPr>
            <w:r w:rsidRPr="003132E3">
              <w:rPr>
                <w:lang w:val="en-US" w:eastAsia="pl-PL"/>
              </w:rPr>
              <w:t>Forbidden claus</w:t>
            </w:r>
            <w:r>
              <w:rPr>
                <w:lang w:val="en-US" w:eastAsia="pl-PL"/>
              </w:rPr>
              <w:t xml:space="preserve">es in contracts with consumers – reasons for regarding the clause as forbidden, practical examples of banned clauses. Forbidden actions used by </w:t>
            </w:r>
            <w:proofErr w:type="spellStart"/>
            <w:r>
              <w:rPr>
                <w:lang w:val="en-US" w:eastAsia="pl-PL"/>
              </w:rPr>
              <w:t>enterpreneurs</w:t>
            </w:r>
            <w:proofErr w:type="spellEnd"/>
            <w:r>
              <w:rPr>
                <w:lang w:val="en-US" w:eastAsia="pl-PL"/>
              </w:rPr>
              <w:t xml:space="preserve"> – reasons for regarding the action as forbidden, main sanctions for using such actions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C91EDD" w:rsidRDefault="006A76D3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C91EDD">
              <w:rPr>
                <w:lang w:val="en-US" w:eastAsia="pl-PL"/>
              </w:rPr>
              <w:t>2</w:t>
            </w:r>
          </w:p>
        </w:tc>
      </w:tr>
      <w:tr w:rsidR="006A76D3" w:rsidRPr="00C91EDD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C91EDD" w:rsidRDefault="006A76D3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>
              <w:rPr>
                <w:lang w:val="en-US" w:eastAsia="pl-PL"/>
              </w:rPr>
              <w:t>Lec</w:t>
            </w:r>
            <w:proofErr w:type="spellEnd"/>
            <w:r>
              <w:rPr>
                <w:lang w:val="en-US" w:eastAsia="pl-PL"/>
              </w:rPr>
              <w:t xml:space="preserve"> 6</w:t>
            </w: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C91EDD" w:rsidRDefault="006A76D3" w:rsidP="00551CD3">
            <w:pPr>
              <w:spacing w:after="0" w:line="240" w:lineRule="auto"/>
              <w:rPr>
                <w:lang w:val="en-US" w:eastAsia="pl-PL"/>
              </w:rPr>
            </w:pPr>
            <w:r>
              <w:rPr>
                <w:lang w:val="en-US" w:eastAsia="pl-PL"/>
              </w:rPr>
              <w:t>Final test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C91EDD" w:rsidRDefault="006A76D3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C91EDD">
              <w:rPr>
                <w:lang w:val="en-US" w:eastAsia="pl-PL"/>
              </w:rPr>
              <w:t>1</w:t>
            </w:r>
          </w:p>
        </w:tc>
      </w:tr>
      <w:tr w:rsidR="006A76D3" w:rsidRPr="00C91EDD" w:rsidTr="00E47F2F">
        <w:trPr>
          <w:trHeight w:val="15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C91EDD" w:rsidRDefault="006A76D3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6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C91EDD" w:rsidRDefault="006A76D3" w:rsidP="00551CD3">
            <w:pPr>
              <w:spacing w:before="20" w:after="20" w:line="15" w:lineRule="atLeast"/>
              <w:rPr>
                <w:lang w:val="en-US" w:eastAsia="pl-PL"/>
              </w:rPr>
            </w:pPr>
            <w:r w:rsidRPr="00C91EDD">
              <w:rPr>
                <w:lang w:val="en-US" w:eastAsia="pl-PL"/>
              </w:rPr>
              <w:t>Total hours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C91EDD" w:rsidRDefault="006A76D3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C91EDD">
              <w:rPr>
                <w:lang w:val="en-US" w:eastAsia="pl-PL"/>
              </w:rPr>
              <w:t>15</w:t>
            </w:r>
          </w:p>
        </w:tc>
      </w:tr>
    </w:tbl>
    <w:p w:rsidR="006A76D3" w:rsidRPr="00C91EDD" w:rsidRDefault="006A76D3" w:rsidP="00551CD3">
      <w:pPr>
        <w:spacing w:line="240" w:lineRule="auto"/>
        <w:rPr>
          <w:vanish/>
          <w:lang w:val="en-US" w:eastAsia="pl-PL"/>
        </w:rPr>
      </w:pPr>
      <w:bookmarkStart w:id="6" w:name="table07"/>
      <w:bookmarkEnd w:id="6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71"/>
        <w:gridCol w:w="6761"/>
        <w:gridCol w:w="1678"/>
      </w:tblGrid>
      <w:tr w:rsidR="006A76D3" w:rsidRPr="00C91EDD" w:rsidTr="00E47F2F"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C91EDD" w:rsidRDefault="006A76D3" w:rsidP="00551CD3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C91EDD">
              <w:rPr>
                <w:b/>
                <w:bCs/>
                <w:sz w:val="22"/>
                <w:lang w:val="en-US" w:eastAsia="pl-PL"/>
              </w:rPr>
              <w:t>Form of classes - class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C91EDD" w:rsidRDefault="006A76D3" w:rsidP="00551CD3">
            <w:pPr>
              <w:spacing w:after="0" w:line="240" w:lineRule="auto"/>
              <w:rPr>
                <w:lang w:val="en-US" w:eastAsia="pl-PL"/>
              </w:rPr>
            </w:pPr>
            <w:r w:rsidRPr="00C91EDD">
              <w:rPr>
                <w:b/>
                <w:bCs/>
                <w:sz w:val="18"/>
                <w:lang w:val="en-US" w:eastAsia="pl-PL"/>
              </w:rPr>
              <w:t>Number of hours</w:t>
            </w:r>
          </w:p>
        </w:tc>
      </w:tr>
      <w:tr w:rsidR="006A76D3" w:rsidRPr="00C91EDD" w:rsidTr="00E47F2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C91EDD" w:rsidRDefault="006A76D3" w:rsidP="00551CD3">
            <w:pPr>
              <w:spacing w:after="0" w:line="240" w:lineRule="auto"/>
              <w:rPr>
                <w:lang w:val="en-US" w:eastAsia="pl-PL"/>
              </w:rPr>
            </w:pPr>
            <w:r w:rsidRPr="00C91EDD">
              <w:rPr>
                <w:sz w:val="22"/>
                <w:lang w:val="en-US" w:eastAsia="pl-PL"/>
              </w:rPr>
              <w:t>Cl 1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C91EDD" w:rsidRDefault="006A76D3" w:rsidP="00551CD3">
            <w:pPr>
              <w:spacing w:after="0" w:line="240" w:lineRule="auto"/>
              <w:rPr>
                <w:lang w:val="en-US" w:eastAsia="pl-PL"/>
              </w:rPr>
            </w:pPr>
            <w:r>
              <w:rPr>
                <w:lang w:val="en-US" w:eastAsia="pl-PL"/>
              </w:rPr>
              <w:t>Complaints of goods – main definitions connected with complaints: warranty, producer’s guarantee, goods inconsistent with contract, complaint procedures at selling goods, duties of salesperson and producer, entitlements of consumer, selling goods in promotion and cut-price, practical examples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C91EDD" w:rsidRDefault="006A76D3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4</w:t>
            </w:r>
          </w:p>
        </w:tc>
      </w:tr>
      <w:tr w:rsidR="006A76D3" w:rsidRPr="00C91EDD" w:rsidTr="00E47F2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C91EDD" w:rsidRDefault="006A76D3" w:rsidP="00551CD3">
            <w:pPr>
              <w:spacing w:after="0" w:line="240" w:lineRule="auto"/>
              <w:rPr>
                <w:lang w:val="en-US" w:eastAsia="pl-PL"/>
              </w:rPr>
            </w:pPr>
            <w:r w:rsidRPr="00C91EDD">
              <w:rPr>
                <w:sz w:val="22"/>
                <w:lang w:val="en-US" w:eastAsia="pl-PL"/>
              </w:rPr>
              <w:t>Cl 2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C91EDD" w:rsidRDefault="006A76D3" w:rsidP="00B65553">
            <w:pPr>
              <w:spacing w:after="0" w:line="240" w:lineRule="auto"/>
              <w:rPr>
                <w:lang w:val="en-US" w:eastAsia="pl-PL"/>
              </w:rPr>
            </w:pPr>
            <w:r>
              <w:rPr>
                <w:lang w:val="en-US" w:eastAsia="pl-PL"/>
              </w:rPr>
              <w:t>Modern sales forms – online sales, reasons for consumer protection in such kinds of sales, main consumer rights connected with such sales, practical examples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C91EDD" w:rsidRDefault="006A76D3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4</w:t>
            </w:r>
          </w:p>
        </w:tc>
      </w:tr>
      <w:tr w:rsidR="006A76D3" w:rsidRPr="00C91EDD" w:rsidTr="00E47F2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C91EDD" w:rsidRDefault="006A76D3" w:rsidP="00551CD3">
            <w:pPr>
              <w:spacing w:after="0" w:line="240" w:lineRule="auto"/>
              <w:rPr>
                <w:lang w:val="en-US" w:eastAsia="pl-PL"/>
              </w:rPr>
            </w:pPr>
            <w:r w:rsidRPr="00C91EDD">
              <w:rPr>
                <w:sz w:val="22"/>
                <w:lang w:val="en-US" w:eastAsia="pl-PL"/>
              </w:rPr>
              <w:t>Cl 3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C91EDD" w:rsidRDefault="006A76D3" w:rsidP="00551CD3">
            <w:pPr>
              <w:spacing w:after="0" w:line="240" w:lineRule="auto"/>
              <w:rPr>
                <w:lang w:val="en-US" w:eastAsia="pl-PL"/>
              </w:rPr>
            </w:pPr>
            <w:r>
              <w:rPr>
                <w:lang w:val="en-US" w:eastAsia="pl-PL"/>
              </w:rPr>
              <w:t>Solving practical problems connected with complaining goods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C91EDD" w:rsidRDefault="006A76D3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2</w:t>
            </w:r>
          </w:p>
        </w:tc>
      </w:tr>
      <w:tr w:rsidR="006A76D3" w:rsidRPr="00C91EDD" w:rsidTr="00E47F2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C91EDD" w:rsidRDefault="006A76D3" w:rsidP="00551CD3">
            <w:pPr>
              <w:spacing w:after="0" w:line="240" w:lineRule="auto"/>
              <w:rPr>
                <w:lang w:val="en-US" w:eastAsia="pl-PL"/>
              </w:rPr>
            </w:pPr>
            <w:r w:rsidRPr="00C91EDD">
              <w:rPr>
                <w:sz w:val="22"/>
                <w:lang w:val="en-US" w:eastAsia="pl-PL"/>
              </w:rPr>
              <w:t>Cl 4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C91EDD" w:rsidRDefault="006A76D3" w:rsidP="00551CD3">
            <w:pPr>
              <w:spacing w:after="0" w:line="240" w:lineRule="auto"/>
              <w:rPr>
                <w:lang w:val="en-US" w:eastAsia="pl-PL"/>
              </w:rPr>
            </w:pPr>
            <w:r>
              <w:rPr>
                <w:lang w:val="en-US" w:eastAsia="pl-PL"/>
              </w:rPr>
              <w:t>Solving practical problems connected with complaining services and online sales as well as with safety of users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C91EDD" w:rsidRDefault="006A76D3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2</w:t>
            </w:r>
          </w:p>
        </w:tc>
      </w:tr>
      <w:tr w:rsidR="006A76D3" w:rsidRPr="00C91EDD" w:rsidTr="00E47F2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C91EDD" w:rsidRDefault="006A76D3" w:rsidP="00551CD3">
            <w:pPr>
              <w:spacing w:after="0" w:line="240" w:lineRule="auto"/>
              <w:rPr>
                <w:lang w:val="en-US" w:eastAsia="pl-PL"/>
              </w:rPr>
            </w:pPr>
            <w:r>
              <w:rPr>
                <w:lang w:val="en-US" w:eastAsia="pl-PL"/>
              </w:rPr>
              <w:lastRenderedPageBreak/>
              <w:t>Cl 5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C91EDD" w:rsidRDefault="006A76D3" w:rsidP="00551CD3">
            <w:pPr>
              <w:spacing w:after="0" w:line="240" w:lineRule="auto"/>
              <w:rPr>
                <w:lang w:val="en-US" w:eastAsia="pl-PL"/>
              </w:rPr>
            </w:pPr>
            <w:r>
              <w:rPr>
                <w:lang w:val="en-US" w:eastAsia="pl-PL"/>
              </w:rPr>
              <w:t>Most popular consumer contracts and traps connected with them (sale, lease, insurance)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C91EDD" w:rsidRDefault="006A76D3" w:rsidP="0010220F">
            <w:pPr>
              <w:spacing w:after="0" w:line="240" w:lineRule="auto"/>
              <w:jc w:val="center"/>
              <w:rPr>
                <w:lang w:val="en-US" w:eastAsia="pl-PL"/>
              </w:rPr>
            </w:pPr>
            <w:r>
              <w:rPr>
                <w:lang w:val="en-US" w:eastAsia="pl-PL"/>
              </w:rPr>
              <w:t>2</w:t>
            </w:r>
          </w:p>
        </w:tc>
      </w:tr>
      <w:tr w:rsidR="006A76D3" w:rsidRPr="002A2F44" w:rsidTr="00E47F2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C91EDD" w:rsidRDefault="006A76D3" w:rsidP="00551CD3">
            <w:pPr>
              <w:spacing w:after="0" w:line="240" w:lineRule="auto"/>
              <w:rPr>
                <w:lang w:val="en-US" w:eastAsia="pl-PL"/>
              </w:rPr>
            </w:pPr>
            <w:r>
              <w:rPr>
                <w:lang w:val="en-US" w:eastAsia="pl-PL"/>
              </w:rPr>
              <w:t>Cl 6</w:t>
            </w: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  <w:r>
              <w:rPr>
                <w:sz w:val="22"/>
                <w:lang w:val="en-US" w:eastAsia="pl-PL"/>
              </w:rPr>
              <w:t>Final test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10220F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</w:tr>
      <w:tr w:rsidR="006A76D3" w:rsidRPr="002A2F44" w:rsidTr="00E47F2F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Default="006A76D3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6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Default="006A76D3" w:rsidP="00551CD3">
            <w:pPr>
              <w:spacing w:after="0" w:line="240" w:lineRule="auto"/>
              <w:rPr>
                <w:lang w:val="en-US" w:eastAsia="pl-PL"/>
              </w:rPr>
            </w:pPr>
            <w:r>
              <w:rPr>
                <w:sz w:val="22"/>
                <w:lang w:val="en-US" w:eastAsia="pl-PL"/>
              </w:rPr>
              <w:t>Total hours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Default="006A76D3" w:rsidP="0010220F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15</w:t>
            </w:r>
          </w:p>
        </w:tc>
      </w:tr>
    </w:tbl>
    <w:p w:rsidR="006A76D3" w:rsidRPr="00551CD3" w:rsidRDefault="006A76D3" w:rsidP="00551CD3">
      <w:pPr>
        <w:spacing w:line="240" w:lineRule="auto"/>
        <w:rPr>
          <w:vanish/>
          <w:lang w:eastAsia="pl-PL"/>
        </w:rPr>
      </w:pPr>
      <w:bookmarkStart w:id="7" w:name="table08"/>
      <w:bookmarkEnd w:id="7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55"/>
        <w:gridCol w:w="6963"/>
        <w:gridCol w:w="1692"/>
      </w:tblGrid>
      <w:tr w:rsidR="006A76D3" w:rsidRPr="002A2F44" w:rsidTr="00E47F2F">
        <w:tc>
          <w:tcPr>
            <w:tcW w:w="7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b/>
                <w:bCs/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classes</w:t>
            </w:r>
            <w:proofErr w:type="spellEnd"/>
            <w:r w:rsidRPr="00551CD3">
              <w:rPr>
                <w:b/>
                <w:bCs/>
                <w:sz w:val="22"/>
                <w:lang w:eastAsia="pl-PL"/>
              </w:rPr>
              <w:t xml:space="preserve"> -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6A76D3" w:rsidRPr="002A2F44" w:rsidTr="00A26D2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Lab</w:t>
            </w:r>
            <w:r>
              <w:rPr>
                <w:sz w:val="22"/>
                <w:lang w:eastAsia="pl-PL"/>
              </w:rPr>
              <w:t xml:space="preserve"> </w:t>
            </w:r>
            <w:r w:rsidRPr="00551CD3">
              <w:rPr>
                <w:sz w:val="22"/>
                <w:lang w:eastAsia="pl-PL"/>
              </w:rPr>
              <w:t>1</w:t>
            </w:r>
          </w:p>
        </w:tc>
        <w:tc>
          <w:tcPr>
            <w:tcW w:w="6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10220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6A76D3" w:rsidRPr="002A2F44" w:rsidTr="00A26D2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Lab</w:t>
            </w:r>
            <w:r>
              <w:rPr>
                <w:sz w:val="22"/>
                <w:lang w:eastAsia="pl-PL"/>
              </w:rPr>
              <w:t xml:space="preserve"> </w:t>
            </w:r>
            <w:r w:rsidRPr="00551CD3">
              <w:rPr>
                <w:sz w:val="22"/>
                <w:lang w:eastAsia="pl-PL"/>
              </w:rPr>
              <w:t>2</w:t>
            </w:r>
          </w:p>
        </w:tc>
        <w:tc>
          <w:tcPr>
            <w:tcW w:w="6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10220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6A76D3" w:rsidRPr="002A2F44" w:rsidTr="00A26D2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Lab</w:t>
            </w:r>
            <w:r>
              <w:rPr>
                <w:sz w:val="22"/>
                <w:lang w:eastAsia="pl-PL"/>
              </w:rPr>
              <w:t xml:space="preserve"> </w:t>
            </w:r>
            <w:r w:rsidRPr="00551CD3">
              <w:rPr>
                <w:sz w:val="22"/>
                <w:lang w:eastAsia="pl-PL"/>
              </w:rPr>
              <w:t>3</w:t>
            </w:r>
          </w:p>
        </w:tc>
        <w:tc>
          <w:tcPr>
            <w:tcW w:w="6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10220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6A76D3" w:rsidRPr="002A2F44" w:rsidTr="00A26D2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6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 xml:space="preserve">Total </w:t>
            </w:r>
            <w:proofErr w:type="spellStart"/>
            <w:r w:rsidRPr="00551CD3">
              <w:rPr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10220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</w:tbl>
    <w:p w:rsidR="006A76D3" w:rsidRPr="00551CD3" w:rsidRDefault="006A76D3" w:rsidP="00551CD3">
      <w:pPr>
        <w:spacing w:line="240" w:lineRule="auto"/>
        <w:rPr>
          <w:vanish/>
          <w:lang w:eastAsia="pl-PL"/>
        </w:rPr>
      </w:pPr>
      <w:bookmarkStart w:id="8" w:name="table09"/>
      <w:bookmarkEnd w:id="8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33"/>
        <w:gridCol w:w="6899"/>
        <w:gridCol w:w="1693"/>
      </w:tblGrid>
      <w:tr w:rsidR="006A76D3" w:rsidRPr="0010220F" w:rsidTr="00E47F2F">
        <w:trPr>
          <w:trHeight w:val="15"/>
        </w:trPr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10220F" w:rsidRDefault="006A76D3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lang w:eastAsia="pl-PL"/>
              </w:rPr>
            </w:pPr>
            <w:r w:rsidRPr="0010220F">
              <w:rPr>
                <w:b/>
                <w:bCs/>
                <w:lang w:eastAsia="pl-PL"/>
              </w:rPr>
              <w:t xml:space="preserve">Form of </w:t>
            </w:r>
            <w:proofErr w:type="spellStart"/>
            <w:r w:rsidRPr="0010220F">
              <w:rPr>
                <w:b/>
                <w:bCs/>
                <w:lang w:eastAsia="pl-PL"/>
              </w:rPr>
              <w:t>classes</w:t>
            </w:r>
            <w:proofErr w:type="spellEnd"/>
            <w:r w:rsidRPr="0010220F">
              <w:rPr>
                <w:b/>
                <w:bCs/>
                <w:lang w:eastAsia="pl-PL"/>
              </w:rPr>
              <w:t xml:space="preserve"> - </w:t>
            </w:r>
            <w:proofErr w:type="spellStart"/>
            <w:r w:rsidRPr="0010220F">
              <w:rPr>
                <w:b/>
                <w:bCs/>
                <w:lang w:eastAsia="pl-PL"/>
              </w:rPr>
              <w:t>project</w:t>
            </w:r>
            <w:proofErr w:type="spellEnd"/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10220F" w:rsidRDefault="006A76D3" w:rsidP="00551CD3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lang w:eastAsia="pl-PL"/>
              </w:rPr>
            </w:pP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6A76D3" w:rsidRPr="0010220F" w:rsidTr="00A26D2D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10220F" w:rsidRDefault="006A76D3" w:rsidP="00AA13D5">
            <w:pPr>
              <w:spacing w:before="20" w:after="20" w:line="15" w:lineRule="atLeast"/>
              <w:rPr>
                <w:lang w:eastAsia="pl-PL"/>
              </w:rPr>
            </w:pPr>
            <w:proofErr w:type="spellStart"/>
            <w:r w:rsidRPr="0010220F">
              <w:rPr>
                <w:lang w:eastAsia="pl-PL"/>
              </w:rPr>
              <w:t>Proj</w:t>
            </w:r>
            <w:proofErr w:type="spellEnd"/>
            <w:r w:rsidRPr="0010220F">
              <w:rPr>
                <w:lang w:eastAsia="pl-PL"/>
              </w:rPr>
              <w:t xml:space="preserve"> 1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10220F" w:rsidRDefault="006A76D3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10220F" w:rsidRDefault="006A76D3" w:rsidP="0010220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6A76D3" w:rsidRPr="0010220F" w:rsidTr="00A26D2D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10220F" w:rsidRDefault="006A76D3" w:rsidP="00AA13D5">
            <w:pPr>
              <w:spacing w:before="20" w:after="20" w:line="15" w:lineRule="atLeast"/>
              <w:rPr>
                <w:lang w:eastAsia="pl-PL"/>
              </w:rPr>
            </w:pPr>
            <w:proofErr w:type="spellStart"/>
            <w:r w:rsidRPr="0010220F">
              <w:rPr>
                <w:lang w:eastAsia="pl-PL"/>
              </w:rPr>
              <w:t>Proj</w:t>
            </w:r>
            <w:proofErr w:type="spellEnd"/>
            <w:r w:rsidRPr="0010220F">
              <w:rPr>
                <w:lang w:eastAsia="pl-PL"/>
              </w:rPr>
              <w:t xml:space="preserve"> 2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10220F" w:rsidRDefault="006A76D3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10220F" w:rsidRDefault="006A76D3" w:rsidP="0010220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6A76D3" w:rsidRPr="0010220F" w:rsidTr="00A26D2D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10220F" w:rsidRDefault="006A76D3" w:rsidP="00AA13D5">
            <w:pPr>
              <w:spacing w:before="20" w:after="20" w:line="15" w:lineRule="atLeast"/>
              <w:rPr>
                <w:lang w:eastAsia="pl-PL"/>
              </w:rPr>
            </w:pPr>
            <w:proofErr w:type="spellStart"/>
            <w:r w:rsidRPr="0010220F">
              <w:rPr>
                <w:lang w:eastAsia="pl-PL"/>
              </w:rPr>
              <w:t>Proj</w:t>
            </w:r>
            <w:proofErr w:type="spellEnd"/>
            <w:r w:rsidRPr="0010220F">
              <w:rPr>
                <w:lang w:eastAsia="pl-PL"/>
              </w:rPr>
              <w:t xml:space="preserve"> 3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10220F" w:rsidRDefault="006A76D3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10220F" w:rsidRDefault="006A76D3" w:rsidP="0010220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6A76D3" w:rsidRPr="0010220F" w:rsidTr="00A26D2D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10220F" w:rsidRDefault="006A76D3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10220F" w:rsidRDefault="006A76D3" w:rsidP="00551CD3">
            <w:pPr>
              <w:spacing w:before="20" w:after="20" w:line="15" w:lineRule="atLeast"/>
              <w:rPr>
                <w:lang w:eastAsia="pl-PL"/>
              </w:rPr>
            </w:pPr>
            <w:r w:rsidRPr="0010220F">
              <w:rPr>
                <w:lang w:eastAsia="pl-PL"/>
              </w:rPr>
              <w:t xml:space="preserve">Total </w:t>
            </w:r>
            <w:proofErr w:type="spellStart"/>
            <w:r w:rsidRPr="0010220F">
              <w:rPr>
                <w:lang w:eastAsia="pl-PL"/>
              </w:rPr>
              <w:t>hours</w:t>
            </w:r>
            <w:proofErr w:type="spellEnd"/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10220F" w:rsidRDefault="006A76D3" w:rsidP="0010220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</w:tbl>
    <w:p w:rsidR="006A76D3" w:rsidRPr="00551CD3" w:rsidRDefault="006A76D3" w:rsidP="00551CD3">
      <w:pPr>
        <w:spacing w:line="240" w:lineRule="auto"/>
        <w:rPr>
          <w:vanish/>
          <w:lang w:eastAsia="pl-PL"/>
        </w:rPr>
      </w:pPr>
      <w:bookmarkStart w:id="9" w:name="table0A"/>
      <w:bookmarkEnd w:id="9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08"/>
        <w:gridCol w:w="6924"/>
        <w:gridCol w:w="1678"/>
      </w:tblGrid>
      <w:tr w:rsidR="006A76D3" w:rsidRPr="002A2F44" w:rsidTr="00E47F2F">
        <w:tc>
          <w:tcPr>
            <w:tcW w:w="75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b/>
                <w:bCs/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classes</w:t>
            </w:r>
            <w:proofErr w:type="spellEnd"/>
            <w:r w:rsidRPr="00551CD3">
              <w:rPr>
                <w:b/>
                <w:bCs/>
                <w:sz w:val="22"/>
                <w:lang w:eastAsia="pl-PL"/>
              </w:rPr>
              <w:t xml:space="preserve"> -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seminar</w:t>
            </w:r>
            <w:proofErr w:type="spellEnd"/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6A76D3" w:rsidRPr="002A2F44" w:rsidTr="00A26D2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Sem</w:t>
            </w:r>
            <w:proofErr w:type="spellEnd"/>
            <w:r>
              <w:rPr>
                <w:sz w:val="22"/>
                <w:lang w:eastAsia="pl-PL"/>
              </w:rPr>
              <w:t xml:space="preserve"> </w:t>
            </w:r>
            <w:r w:rsidRPr="00551CD3">
              <w:rPr>
                <w:sz w:val="22"/>
                <w:lang w:eastAsia="pl-PL"/>
              </w:rPr>
              <w:t>1</w:t>
            </w:r>
          </w:p>
        </w:tc>
        <w:tc>
          <w:tcPr>
            <w:tcW w:w="6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10220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6A76D3" w:rsidRPr="002A2F44" w:rsidTr="00A26D2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Sem</w:t>
            </w:r>
            <w:proofErr w:type="spellEnd"/>
            <w:r>
              <w:rPr>
                <w:sz w:val="22"/>
                <w:lang w:eastAsia="pl-PL"/>
              </w:rPr>
              <w:t xml:space="preserve"> </w:t>
            </w:r>
            <w:r w:rsidRPr="00551CD3">
              <w:rPr>
                <w:sz w:val="22"/>
                <w:lang w:eastAsia="pl-PL"/>
              </w:rPr>
              <w:t>2</w:t>
            </w:r>
          </w:p>
        </w:tc>
        <w:tc>
          <w:tcPr>
            <w:tcW w:w="6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10220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6A76D3" w:rsidRPr="002A2F44" w:rsidTr="00A26D2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Sem</w:t>
            </w:r>
            <w:proofErr w:type="spellEnd"/>
            <w:r>
              <w:rPr>
                <w:sz w:val="22"/>
                <w:lang w:eastAsia="pl-PL"/>
              </w:rPr>
              <w:t xml:space="preserve"> </w:t>
            </w:r>
            <w:r w:rsidRPr="00551CD3">
              <w:rPr>
                <w:sz w:val="22"/>
                <w:lang w:eastAsia="pl-PL"/>
              </w:rPr>
              <w:t>3</w:t>
            </w:r>
          </w:p>
        </w:tc>
        <w:tc>
          <w:tcPr>
            <w:tcW w:w="6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10220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6A76D3" w:rsidRPr="002A2F44" w:rsidTr="00A26D2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6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 xml:space="preserve">Total </w:t>
            </w:r>
            <w:proofErr w:type="spellStart"/>
            <w:r w:rsidRPr="00551CD3">
              <w:rPr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10220F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</w:tbl>
    <w:p w:rsidR="006A76D3" w:rsidRPr="00551CD3" w:rsidRDefault="006A76D3" w:rsidP="00551CD3">
      <w:pPr>
        <w:spacing w:line="240" w:lineRule="auto"/>
        <w:rPr>
          <w:vanish/>
          <w:lang w:eastAsia="pl-PL"/>
        </w:rPr>
      </w:pPr>
      <w:bookmarkStart w:id="10" w:name="table0B"/>
      <w:bookmarkEnd w:id="10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6A76D3" w:rsidRPr="002A2F44" w:rsidTr="00551CD3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b/>
                <w:bCs/>
                <w:lang w:eastAsia="pl-PL"/>
              </w:rPr>
            </w:pPr>
            <w:r w:rsidRPr="00551CD3">
              <w:rPr>
                <w:b/>
                <w:bCs/>
                <w:lang w:eastAsia="pl-PL"/>
              </w:rPr>
              <w:t>TEACHING TOOLS USED</w:t>
            </w:r>
          </w:p>
        </w:tc>
      </w:tr>
      <w:tr w:rsidR="006A76D3" w:rsidRPr="008B2BF5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A94990" w:rsidRDefault="006A76D3" w:rsidP="00551CD3">
            <w:pPr>
              <w:spacing w:after="0" w:line="240" w:lineRule="auto"/>
              <w:rPr>
                <w:lang w:val="en-US" w:eastAsia="pl-PL"/>
              </w:rPr>
            </w:pPr>
            <w:r w:rsidRPr="00A94990">
              <w:rPr>
                <w:lang w:val="en-US" w:eastAsia="pl-PL"/>
              </w:rPr>
              <w:t>N1. T</w:t>
            </w:r>
            <w:r>
              <w:rPr>
                <w:lang w:val="en-US" w:eastAsia="pl-PL"/>
              </w:rPr>
              <w:t>raditional lecture with use of transparencies and slides</w:t>
            </w:r>
          </w:p>
          <w:p w:rsidR="006A76D3" w:rsidRPr="00A94990" w:rsidRDefault="006A76D3" w:rsidP="00551CD3">
            <w:pPr>
              <w:spacing w:after="0" w:line="240" w:lineRule="auto"/>
              <w:rPr>
                <w:lang w:val="en-US" w:eastAsia="pl-PL"/>
              </w:rPr>
            </w:pPr>
            <w:r w:rsidRPr="00A94990">
              <w:rPr>
                <w:lang w:val="en-US" w:eastAsia="pl-PL"/>
              </w:rPr>
              <w:t>N2.</w:t>
            </w:r>
            <w:r>
              <w:rPr>
                <w:lang w:val="en-US" w:eastAsia="pl-PL"/>
              </w:rPr>
              <w:t xml:space="preserve"> Consultation</w:t>
            </w:r>
          </w:p>
          <w:p w:rsidR="006A76D3" w:rsidRPr="00A94990" w:rsidRDefault="006A76D3" w:rsidP="00551CD3">
            <w:pPr>
              <w:spacing w:after="0" w:line="240" w:lineRule="auto"/>
              <w:rPr>
                <w:lang w:val="en-US" w:eastAsia="pl-PL"/>
              </w:rPr>
            </w:pPr>
            <w:r w:rsidRPr="00A94990">
              <w:rPr>
                <w:lang w:val="en-US" w:eastAsia="pl-PL"/>
              </w:rPr>
              <w:t>N3.</w:t>
            </w:r>
            <w:r>
              <w:rPr>
                <w:lang w:val="en-US" w:eastAsia="pl-PL"/>
              </w:rPr>
              <w:t xml:space="preserve"> Own work – individual self-studies</w:t>
            </w:r>
          </w:p>
        </w:tc>
      </w:tr>
    </w:tbl>
    <w:p w:rsidR="006A76D3" w:rsidRPr="00551CD3" w:rsidRDefault="006A76D3" w:rsidP="00551CD3">
      <w:pPr>
        <w:spacing w:line="240" w:lineRule="auto"/>
        <w:jc w:val="center"/>
        <w:rPr>
          <w:lang w:val="en-US" w:eastAsia="pl-PL"/>
        </w:rPr>
      </w:pPr>
      <w:r w:rsidRPr="00551CD3">
        <w:rPr>
          <w:b/>
          <w:bCs/>
          <w:sz w:val="22"/>
          <w:lang w:val="en-US" w:eastAsia="pl-PL"/>
        </w:rPr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452"/>
        <w:gridCol w:w="2079"/>
        <w:gridCol w:w="4754"/>
      </w:tblGrid>
      <w:tr w:rsidR="006A76D3" w:rsidRPr="008B2BF5" w:rsidTr="00551CD3"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1503EC">
            <w:pPr>
              <w:spacing w:after="0" w:line="240" w:lineRule="auto"/>
              <w:rPr>
                <w:lang w:val="en-US" w:eastAsia="pl-PL"/>
              </w:rPr>
            </w:pPr>
            <w:bookmarkStart w:id="11" w:name="table0C"/>
            <w:bookmarkEnd w:id="11"/>
            <w:r w:rsidRPr="00551CD3">
              <w:rPr>
                <w:b/>
                <w:bCs/>
                <w:sz w:val="22"/>
                <w:lang w:val="en-US" w:eastAsia="pl-PL"/>
              </w:rPr>
              <w:t>Evaluation</w:t>
            </w:r>
            <w:r w:rsidRPr="00551CD3">
              <w:rPr>
                <w:b/>
                <w:bCs/>
                <w:lang w:val="en-US" w:eastAsia="pl-PL"/>
              </w:rPr>
              <w:t xml:space="preserve"> </w:t>
            </w:r>
            <w:r w:rsidRPr="00551CD3">
              <w:rPr>
                <w:lang w:val="en-US" w:eastAsia="pl-PL"/>
              </w:rPr>
              <w:t xml:space="preserve">(F – forming (during semester), </w:t>
            </w:r>
            <w:r>
              <w:rPr>
                <w:lang w:val="en-US" w:eastAsia="pl-PL"/>
              </w:rPr>
              <w:t>P</w:t>
            </w:r>
            <w:r w:rsidRPr="00551CD3">
              <w:rPr>
                <w:lang w:val="en-US" w:eastAsia="pl-PL"/>
              </w:rPr>
              <w:t xml:space="preserve"> – concluding (at semester end)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Educational</w:t>
            </w:r>
            <w:proofErr w:type="spellEnd"/>
            <w:r w:rsidRPr="00551CD3">
              <w:rPr>
                <w:sz w:val="22"/>
                <w:lang w:eastAsia="pl-PL"/>
              </w:rPr>
              <w:t xml:space="preserve"> </w:t>
            </w:r>
            <w:proofErr w:type="spellStart"/>
            <w:r w:rsidRPr="00551CD3">
              <w:rPr>
                <w:sz w:val="22"/>
                <w:lang w:eastAsia="pl-PL"/>
              </w:rPr>
              <w:t>effect</w:t>
            </w:r>
            <w:proofErr w:type="spellEnd"/>
            <w:r w:rsidRPr="00551CD3">
              <w:rPr>
                <w:sz w:val="22"/>
                <w:lang w:eastAsia="pl-PL"/>
              </w:rPr>
              <w:t xml:space="preserve"> </w:t>
            </w:r>
            <w:proofErr w:type="spellStart"/>
            <w:r w:rsidRPr="00551CD3">
              <w:rPr>
                <w:sz w:val="22"/>
                <w:lang w:eastAsia="pl-PL"/>
              </w:rPr>
              <w:t>number</w:t>
            </w:r>
            <w:proofErr w:type="spellEnd"/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Way of evaluating educational effect achievement</w:t>
            </w:r>
          </w:p>
        </w:tc>
      </w:tr>
      <w:tr w:rsidR="006A76D3" w:rsidRPr="002A2F44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lang w:eastAsia="pl-PL"/>
              </w:rPr>
              <w:t>F1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BC3A70" w:rsidRDefault="006A76D3" w:rsidP="00BC3A70">
            <w:pPr>
              <w:spacing w:after="0"/>
              <w:rPr>
                <w:b/>
                <w:sz w:val="20"/>
                <w:szCs w:val="20"/>
              </w:rPr>
            </w:pPr>
            <w:r w:rsidRPr="00BC3A70">
              <w:rPr>
                <w:b/>
                <w:sz w:val="20"/>
              </w:rPr>
              <w:t>PEK_W01</w:t>
            </w:r>
          </w:p>
          <w:p w:rsidR="006A76D3" w:rsidRPr="00BC3A70" w:rsidRDefault="006A76D3" w:rsidP="00BC3A70">
            <w:pPr>
              <w:spacing w:after="0"/>
              <w:rPr>
                <w:b/>
                <w:sz w:val="20"/>
                <w:szCs w:val="20"/>
              </w:rPr>
            </w:pPr>
            <w:r w:rsidRPr="00BC3A70">
              <w:rPr>
                <w:b/>
                <w:sz w:val="20"/>
              </w:rPr>
              <w:t>PEK_W02</w:t>
            </w:r>
          </w:p>
          <w:p w:rsidR="006A76D3" w:rsidRPr="00BC3A70" w:rsidRDefault="006A76D3" w:rsidP="00BC3A70">
            <w:pPr>
              <w:spacing w:after="0"/>
              <w:rPr>
                <w:b/>
                <w:sz w:val="20"/>
                <w:szCs w:val="20"/>
              </w:rPr>
            </w:pPr>
            <w:r w:rsidRPr="00BC3A70">
              <w:rPr>
                <w:b/>
                <w:sz w:val="20"/>
                <w:szCs w:val="20"/>
              </w:rPr>
              <w:t xml:space="preserve">PEK_U01 </w:t>
            </w:r>
          </w:p>
          <w:p w:rsidR="006A76D3" w:rsidRPr="00BC3A70" w:rsidRDefault="006A76D3" w:rsidP="00BC3A70">
            <w:pPr>
              <w:spacing w:after="0"/>
              <w:rPr>
                <w:b/>
                <w:sz w:val="20"/>
                <w:szCs w:val="20"/>
              </w:rPr>
            </w:pPr>
            <w:r w:rsidRPr="00BC3A70">
              <w:rPr>
                <w:b/>
                <w:sz w:val="20"/>
                <w:szCs w:val="20"/>
              </w:rPr>
              <w:t>PEK_U02</w:t>
            </w:r>
          </w:p>
          <w:p w:rsidR="006A76D3" w:rsidRPr="00551CD3" w:rsidRDefault="006A76D3" w:rsidP="00BC3A70">
            <w:pPr>
              <w:spacing w:after="0" w:line="240" w:lineRule="auto"/>
              <w:rPr>
                <w:lang w:eastAsia="pl-PL"/>
              </w:rPr>
            </w:pPr>
            <w:r w:rsidRPr="00BC3A70">
              <w:rPr>
                <w:b/>
                <w:sz w:val="20"/>
                <w:szCs w:val="20"/>
              </w:rPr>
              <w:t>PEK_K01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>
              <w:rPr>
                <w:lang w:eastAsia="pl-PL"/>
              </w:rPr>
              <w:t>Lecture</w:t>
            </w:r>
            <w:proofErr w:type="spellEnd"/>
            <w:r>
              <w:rPr>
                <w:lang w:eastAsia="pl-PL"/>
              </w:rPr>
              <w:t xml:space="preserve"> with multimedia </w:t>
            </w:r>
            <w:proofErr w:type="spellStart"/>
            <w:r>
              <w:rPr>
                <w:lang w:eastAsia="pl-PL"/>
              </w:rPr>
              <w:t>presentation</w:t>
            </w:r>
            <w:proofErr w:type="spellEnd"/>
          </w:p>
        </w:tc>
      </w:tr>
      <w:tr w:rsidR="006A76D3" w:rsidRPr="002A2F44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lang w:eastAsia="pl-PL"/>
              </w:rPr>
              <w:t>F2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BC3A70" w:rsidRDefault="006A76D3" w:rsidP="00BC3A70">
            <w:pPr>
              <w:spacing w:after="0"/>
              <w:rPr>
                <w:b/>
                <w:sz w:val="20"/>
                <w:szCs w:val="20"/>
              </w:rPr>
            </w:pPr>
            <w:r w:rsidRPr="00BC3A70">
              <w:rPr>
                <w:b/>
                <w:sz w:val="20"/>
              </w:rPr>
              <w:t>PEK_W01</w:t>
            </w:r>
          </w:p>
          <w:p w:rsidR="006A76D3" w:rsidRPr="00BC3A70" w:rsidRDefault="006A76D3" w:rsidP="00BC3A70">
            <w:pPr>
              <w:spacing w:after="0"/>
              <w:rPr>
                <w:b/>
                <w:sz w:val="20"/>
                <w:szCs w:val="20"/>
              </w:rPr>
            </w:pPr>
            <w:r w:rsidRPr="00BC3A70">
              <w:rPr>
                <w:b/>
                <w:sz w:val="20"/>
              </w:rPr>
              <w:t>PEK_W02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>
              <w:rPr>
                <w:lang w:eastAsia="pl-PL"/>
              </w:rPr>
              <w:t>Written</w:t>
            </w:r>
            <w:proofErr w:type="spellEnd"/>
            <w:r>
              <w:rPr>
                <w:lang w:eastAsia="pl-PL"/>
              </w:rPr>
              <w:t xml:space="preserve"> test</w:t>
            </w:r>
          </w:p>
        </w:tc>
      </w:tr>
      <w:tr w:rsidR="006A76D3" w:rsidRPr="002A2F44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lang w:eastAsia="pl-PL"/>
              </w:rPr>
              <w:t>F3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</w:p>
        </w:tc>
      </w:tr>
      <w:tr w:rsidR="006A76D3" w:rsidRPr="002A2F44" w:rsidTr="00551CD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C</w:t>
            </w:r>
          </w:p>
        </w:tc>
      </w:tr>
    </w:tbl>
    <w:p w:rsidR="006A76D3" w:rsidRPr="00551CD3" w:rsidRDefault="006A76D3" w:rsidP="00551CD3">
      <w:pPr>
        <w:spacing w:line="240" w:lineRule="auto"/>
        <w:rPr>
          <w:vanish/>
          <w:lang w:eastAsia="pl-PL"/>
        </w:rPr>
      </w:pPr>
      <w:bookmarkStart w:id="12" w:name="table0D"/>
      <w:bookmarkEnd w:id="12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6A76D3" w:rsidRPr="002A2F44" w:rsidTr="00551CD3">
        <w:trPr>
          <w:trHeight w:val="22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before="60" w:after="40" w:line="225" w:lineRule="atLeast"/>
              <w:jc w:val="center"/>
              <w:rPr>
                <w:lang w:eastAsia="pl-PL"/>
              </w:rPr>
            </w:pPr>
            <w:r w:rsidRPr="00551CD3">
              <w:rPr>
                <w:b/>
                <w:bCs/>
                <w:lang w:eastAsia="pl-PL"/>
              </w:rPr>
              <w:t>PRIMARY AND SECONDARY LITERATURE</w:t>
            </w:r>
          </w:p>
        </w:tc>
      </w:tr>
      <w:tr w:rsidR="006A76D3" w:rsidRPr="002A2F44" w:rsidTr="0010220F">
        <w:trPr>
          <w:trHeight w:val="236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60" w:line="240" w:lineRule="auto"/>
              <w:rPr>
                <w:lang w:eastAsia="pl-PL"/>
              </w:rPr>
            </w:pPr>
            <w:r w:rsidRPr="00551CD3">
              <w:rPr>
                <w:b/>
                <w:bCs/>
                <w:caps/>
                <w:u w:val="single"/>
                <w:lang w:eastAsia="pl-PL"/>
              </w:rPr>
              <w:t>PRIMARY LITERATURE:</w:t>
            </w:r>
          </w:p>
          <w:p w:rsidR="006A76D3" w:rsidRPr="00392FD8" w:rsidRDefault="006A76D3" w:rsidP="00940665">
            <w:pPr>
              <w:numPr>
                <w:ilvl w:val="0"/>
                <w:numId w:val="1"/>
              </w:numPr>
              <w:tabs>
                <w:tab w:val="clear" w:pos="720"/>
                <w:tab w:val="num" w:pos="577"/>
              </w:tabs>
              <w:suppressAutoHyphens/>
              <w:spacing w:after="0" w:line="240" w:lineRule="auto"/>
              <w:ind w:left="577" w:hanging="567"/>
              <w:jc w:val="both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392FD8">
              <w:rPr>
                <w:b/>
                <w:color w:val="000000"/>
                <w:sz w:val="20"/>
                <w:szCs w:val="20"/>
              </w:rPr>
              <w:t>E.Nowińska</w:t>
            </w:r>
            <w:proofErr w:type="spellEnd"/>
            <w:r w:rsidRPr="00392FD8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92FD8">
              <w:rPr>
                <w:b/>
                <w:color w:val="000000"/>
                <w:sz w:val="20"/>
                <w:szCs w:val="20"/>
              </w:rPr>
              <w:t>P.Cybula</w:t>
            </w:r>
            <w:proofErr w:type="spellEnd"/>
            <w:r w:rsidRPr="00392FD8">
              <w:rPr>
                <w:b/>
                <w:color w:val="000000"/>
                <w:sz w:val="20"/>
                <w:szCs w:val="20"/>
              </w:rPr>
              <w:t xml:space="preserve"> (red), </w:t>
            </w:r>
            <w:r w:rsidRPr="00392FD8">
              <w:rPr>
                <w:b/>
                <w:i/>
                <w:color w:val="000000"/>
                <w:sz w:val="20"/>
                <w:szCs w:val="20"/>
              </w:rPr>
              <w:t>Europejskie prawo konsumenckie a prawo polskie</w:t>
            </w:r>
            <w:r w:rsidRPr="00392FD8">
              <w:rPr>
                <w:b/>
                <w:color w:val="000000"/>
                <w:sz w:val="20"/>
                <w:szCs w:val="20"/>
              </w:rPr>
              <w:t>,  Wydawnictwo Zakamycze, Kraków 2005.</w:t>
            </w:r>
          </w:p>
          <w:p w:rsidR="006A76D3" w:rsidRPr="00392FD8" w:rsidRDefault="006A76D3" w:rsidP="00940665">
            <w:pPr>
              <w:numPr>
                <w:ilvl w:val="0"/>
                <w:numId w:val="1"/>
              </w:numPr>
              <w:tabs>
                <w:tab w:val="clear" w:pos="720"/>
                <w:tab w:val="num" w:pos="577"/>
              </w:tabs>
              <w:suppressAutoHyphens/>
              <w:spacing w:after="0" w:line="240" w:lineRule="auto"/>
              <w:ind w:left="577" w:hanging="567"/>
              <w:jc w:val="both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392FD8">
              <w:rPr>
                <w:b/>
                <w:color w:val="000000"/>
                <w:sz w:val="20"/>
                <w:szCs w:val="20"/>
                <w:lang w:eastAsia="pl-PL"/>
              </w:rPr>
              <w:t>E.Łętowska</w:t>
            </w:r>
            <w:proofErr w:type="spellEnd"/>
            <w:r w:rsidRPr="00392FD8">
              <w:rPr>
                <w:b/>
                <w:color w:val="000000"/>
                <w:sz w:val="20"/>
                <w:szCs w:val="20"/>
                <w:lang w:eastAsia="pl-PL"/>
              </w:rPr>
              <w:t xml:space="preserve"> E., </w:t>
            </w:r>
            <w:r w:rsidRPr="00392FD8">
              <w:rPr>
                <w:b/>
                <w:i/>
                <w:color w:val="000000"/>
                <w:sz w:val="20"/>
                <w:szCs w:val="20"/>
                <w:lang w:eastAsia="pl-PL"/>
              </w:rPr>
              <w:t xml:space="preserve"> Europejskie prawo umów konsumenckich</w:t>
            </w:r>
            <w:r w:rsidRPr="00392FD8">
              <w:rPr>
                <w:b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392FD8">
              <w:rPr>
                <w:b/>
                <w:color w:val="000000"/>
                <w:sz w:val="20"/>
                <w:szCs w:val="20"/>
                <w:lang w:eastAsia="pl-PL"/>
              </w:rPr>
              <w:t>C.H.Beck</w:t>
            </w:r>
            <w:proofErr w:type="spellEnd"/>
            <w:r w:rsidRPr="00392FD8">
              <w:rPr>
                <w:b/>
                <w:color w:val="000000"/>
                <w:sz w:val="20"/>
                <w:szCs w:val="20"/>
                <w:lang w:eastAsia="pl-PL"/>
              </w:rPr>
              <w:t>, Warszawa 2004.</w:t>
            </w:r>
          </w:p>
          <w:p w:rsidR="006A76D3" w:rsidRPr="00392FD8" w:rsidRDefault="006A76D3" w:rsidP="00940665">
            <w:pPr>
              <w:numPr>
                <w:ilvl w:val="0"/>
                <w:numId w:val="1"/>
              </w:numPr>
              <w:tabs>
                <w:tab w:val="clear" w:pos="720"/>
                <w:tab w:val="num" w:pos="577"/>
              </w:tabs>
              <w:suppressAutoHyphens/>
              <w:spacing w:after="0" w:line="240" w:lineRule="auto"/>
              <w:ind w:left="577" w:hanging="567"/>
              <w:jc w:val="both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392FD8">
              <w:rPr>
                <w:b/>
                <w:color w:val="000000"/>
                <w:sz w:val="20"/>
                <w:szCs w:val="20"/>
              </w:rPr>
              <w:t>M.Jagielska</w:t>
            </w:r>
            <w:proofErr w:type="spellEnd"/>
            <w:r w:rsidRPr="00392FD8">
              <w:rPr>
                <w:b/>
                <w:color w:val="000000"/>
                <w:sz w:val="20"/>
                <w:szCs w:val="20"/>
              </w:rPr>
              <w:t xml:space="preserve">, </w:t>
            </w:r>
            <w:r w:rsidRPr="00392FD8">
              <w:rPr>
                <w:b/>
                <w:i/>
                <w:color w:val="000000"/>
                <w:sz w:val="20"/>
                <w:szCs w:val="20"/>
              </w:rPr>
              <w:t>Odpowiedzialność za produkt</w:t>
            </w:r>
            <w:r w:rsidRPr="00392FD8">
              <w:rPr>
                <w:b/>
                <w:color w:val="000000"/>
                <w:sz w:val="20"/>
                <w:szCs w:val="20"/>
              </w:rPr>
              <w:t xml:space="preserve">, Oficyna a </w:t>
            </w:r>
            <w:proofErr w:type="spellStart"/>
            <w:r w:rsidRPr="00392FD8">
              <w:rPr>
                <w:b/>
                <w:color w:val="000000"/>
                <w:sz w:val="20"/>
                <w:szCs w:val="20"/>
              </w:rPr>
              <w:t>Wolters</w:t>
            </w:r>
            <w:proofErr w:type="spellEnd"/>
            <w:r w:rsidRPr="00392FD8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2FD8">
              <w:rPr>
                <w:b/>
                <w:color w:val="000000"/>
                <w:sz w:val="20"/>
                <w:szCs w:val="20"/>
              </w:rPr>
              <w:t>Kluwer</w:t>
            </w:r>
            <w:proofErr w:type="spellEnd"/>
            <w:r w:rsidRPr="00392FD8">
              <w:rPr>
                <w:b/>
                <w:color w:val="000000"/>
                <w:sz w:val="20"/>
                <w:szCs w:val="20"/>
              </w:rPr>
              <w:t xml:space="preserve"> business, Warszawa 2009.</w:t>
            </w:r>
          </w:p>
          <w:p w:rsidR="006A76D3" w:rsidRPr="00392FD8" w:rsidRDefault="006A76D3" w:rsidP="00940665">
            <w:pPr>
              <w:numPr>
                <w:ilvl w:val="0"/>
                <w:numId w:val="1"/>
              </w:numPr>
              <w:tabs>
                <w:tab w:val="clear" w:pos="72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392FD8">
              <w:rPr>
                <w:b/>
                <w:color w:val="000000"/>
                <w:sz w:val="20"/>
                <w:szCs w:val="20"/>
                <w:lang w:eastAsia="pl-PL"/>
              </w:rPr>
              <w:t>A.Cieśliński</w:t>
            </w:r>
            <w:proofErr w:type="spellEnd"/>
            <w:r w:rsidRPr="00392FD8">
              <w:rPr>
                <w:b/>
                <w:color w:val="000000"/>
                <w:sz w:val="20"/>
                <w:szCs w:val="20"/>
                <w:lang w:eastAsia="pl-PL"/>
              </w:rPr>
              <w:t xml:space="preserve"> (red), </w:t>
            </w:r>
            <w:r w:rsidRPr="00392FD8">
              <w:rPr>
                <w:b/>
                <w:i/>
                <w:color w:val="000000"/>
                <w:sz w:val="20"/>
                <w:szCs w:val="20"/>
                <w:lang w:eastAsia="pl-PL"/>
              </w:rPr>
              <w:t>Wspólnotowe prawo gospodarcze</w:t>
            </w:r>
            <w:r w:rsidRPr="00392FD8">
              <w:rPr>
                <w:b/>
                <w:color w:val="000000"/>
                <w:sz w:val="20"/>
                <w:szCs w:val="20"/>
                <w:lang w:eastAsia="pl-PL"/>
              </w:rPr>
              <w:t xml:space="preserve">, 2.wydanie, </w:t>
            </w:r>
            <w:proofErr w:type="spellStart"/>
            <w:r w:rsidRPr="00392FD8">
              <w:rPr>
                <w:b/>
                <w:color w:val="000000"/>
                <w:sz w:val="20"/>
                <w:szCs w:val="20"/>
                <w:lang w:eastAsia="pl-PL"/>
              </w:rPr>
              <w:t>C.H.Beck</w:t>
            </w:r>
            <w:proofErr w:type="spellEnd"/>
            <w:r w:rsidRPr="00392FD8">
              <w:rPr>
                <w:b/>
                <w:color w:val="000000"/>
                <w:sz w:val="20"/>
                <w:szCs w:val="20"/>
                <w:lang w:eastAsia="pl-PL"/>
              </w:rPr>
              <w:t>, Warszawa 2007.</w:t>
            </w:r>
          </w:p>
          <w:p w:rsidR="006A76D3" w:rsidRPr="00392FD8" w:rsidRDefault="006A76D3" w:rsidP="00940665">
            <w:pPr>
              <w:numPr>
                <w:ilvl w:val="0"/>
                <w:numId w:val="1"/>
              </w:numPr>
              <w:tabs>
                <w:tab w:val="clear" w:pos="72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392FD8">
              <w:rPr>
                <w:b/>
                <w:color w:val="000000"/>
                <w:sz w:val="20"/>
                <w:szCs w:val="20"/>
              </w:rPr>
              <w:t>F.Grzegorczyk</w:t>
            </w:r>
            <w:proofErr w:type="spellEnd"/>
            <w:r w:rsidRPr="00392FD8">
              <w:rPr>
                <w:b/>
                <w:color w:val="000000"/>
                <w:sz w:val="20"/>
                <w:szCs w:val="20"/>
              </w:rPr>
              <w:t xml:space="preserve">, Prawo konsumenckie w Unii Europejskiej, </w:t>
            </w:r>
            <w:proofErr w:type="spellStart"/>
            <w:r w:rsidRPr="00392FD8">
              <w:rPr>
                <w:b/>
                <w:color w:val="000000"/>
                <w:sz w:val="20"/>
                <w:szCs w:val="20"/>
              </w:rPr>
              <w:t>LexisNexis</w:t>
            </w:r>
            <w:proofErr w:type="spellEnd"/>
            <w:r w:rsidRPr="00392FD8">
              <w:rPr>
                <w:b/>
                <w:color w:val="000000"/>
                <w:sz w:val="20"/>
                <w:szCs w:val="20"/>
              </w:rPr>
              <w:t>, Warszawa 2009</w:t>
            </w:r>
          </w:p>
          <w:p w:rsidR="006A76D3" w:rsidRDefault="006A76D3" w:rsidP="00551CD3">
            <w:pPr>
              <w:spacing w:after="60" w:line="240" w:lineRule="auto"/>
              <w:rPr>
                <w:sz w:val="18"/>
                <w:lang w:eastAsia="pl-PL"/>
              </w:rPr>
            </w:pPr>
          </w:p>
          <w:p w:rsidR="006A76D3" w:rsidRPr="00551CD3" w:rsidRDefault="006A76D3" w:rsidP="00551CD3">
            <w:pPr>
              <w:spacing w:after="60" w:line="240" w:lineRule="auto"/>
              <w:rPr>
                <w:lang w:eastAsia="pl-PL"/>
              </w:rPr>
            </w:pPr>
            <w:r w:rsidRPr="00551CD3">
              <w:rPr>
                <w:b/>
                <w:bCs/>
                <w:caps/>
                <w:u w:val="single"/>
                <w:lang w:eastAsia="pl-PL"/>
              </w:rPr>
              <w:t>SECONDARY LITERATURE:</w:t>
            </w:r>
          </w:p>
          <w:p w:rsidR="006A76D3" w:rsidRPr="00392FD8" w:rsidRDefault="006A76D3" w:rsidP="00940665">
            <w:pPr>
              <w:numPr>
                <w:ilvl w:val="0"/>
                <w:numId w:val="2"/>
              </w:numPr>
              <w:tabs>
                <w:tab w:val="clear" w:pos="73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b/>
                <w:color w:val="000000"/>
                <w:sz w:val="20"/>
              </w:rPr>
            </w:pPr>
            <w:r w:rsidRPr="00392FD8">
              <w:rPr>
                <w:b/>
                <w:color w:val="000000"/>
                <w:sz w:val="20"/>
                <w:szCs w:val="22"/>
              </w:rPr>
              <w:t xml:space="preserve">K. </w:t>
            </w:r>
            <w:r w:rsidRPr="00392FD8">
              <w:rPr>
                <w:b/>
                <w:color w:val="000000"/>
                <w:sz w:val="20"/>
                <w:szCs w:val="22"/>
                <w:lang w:eastAsia="pl-PL"/>
              </w:rPr>
              <w:t xml:space="preserve">Zymonik,  </w:t>
            </w:r>
            <w:r w:rsidRPr="00392FD8">
              <w:rPr>
                <w:b/>
                <w:i/>
                <w:color w:val="000000"/>
                <w:sz w:val="20"/>
                <w:szCs w:val="22"/>
                <w:lang w:eastAsia="pl-PL"/>
              </w:rPr>
              <w:t>Gwarancja producencka (komercyjna)</w:t>
            </w:r>
            <w:r w:rsidRPr="00392FD8">
              <w:rPr>
                <w:b/>
                <w:color w:val="000000"/>
                <w:sz w:val="20"/>
                <w:szCs w:val="22"/>
                <w:lang w:eastAsia="pl-PL"/>
              </w:rPr>
              <w:t>,  „Problemy Jakości” 2008, nr 2.</w:t>
            </w:r>
          </w:p>
          <w:p w:rsidR="006A76D3" w:rsidRPr="00392FD8" w:rsidRDefault="006A76D3" w:rsidP="00940665">
            <w:pPr>
              <w:numPr>
                <w:ilvl w:val="0"/>
                <w:numId w:val="2"/>
              </w:numPr>
              <w:tabs>
                <w:tab w:val="clear" w:pos="73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b/>
                <w:color w:val="000000"/>
                <w:sz w:val="20"/>
              </w:rPr>
            </w:pPr>
            <w:r w:rsidRPr="00392FD8">
              <w:rPr>
                <w:b/>
                <w:color w:val="000000"/>
                <w:sz w:val="20"/>
                <w:szCs w:val="22"/>
              </w:rPr>
              <w:t xml:space="preserve">K. </w:t>
            </w:r>
            <w:r w:rsidRPr="00392FD8">
              <w:rPr>
                <w:b/>
                <w:color w:val="000000"/>
                <w:sz w:val="20"/>
                <w:szCs w:val="22"/>
                <w:lang w:eastAsia="pl-PL"/>
              </w:rPr>
              <w:t xml:space="preserve">Zymonik,  </w:t>
            </w:r>
            <w:r w:rsidRPr="00392FD8">
              <w:rPr>
                <w:b/>
                <w:i/>
                <w:color w:val="000000"/>
                <w:sz w:val="20"/>
                <w:szCs w:val="22"/>
                <w:lang w:eastAsia="pl-PL"/>
              </w:rPr>
              <w:t>Oznakowanie CE - nowe wyzwanie dla polskich przedsiębiorców</w:t>
            </w:r>
            <w:r w:rsidRPr="00392FD8">
              <w:rPr>
                <w:b/>
                <w:iCs/>
                <w:color w:val="000000"/>
                <w:sz w:val="20"/>
                <w:szCs w:val="22"/>
                <w:lang w:eastAsia="pl-PL"/>
              </w:rPr>
              <w:t xml:space="preserve">, </w:t>
            </w:r>
            <w:r w:rsidRPr="00392FD8">
              <w:rPr>
                <w:b/>
                <w:color w:val="000000"/>
                <w:sz w:val="20"/>
                <w:szCs w:val="22"/>
                <w:lang w:eastAsia="pl-PL"/>
              </w:rPr>
              <w:t>Problemy Jakości 2005, nr 10, s.9-13.</w:t>
            </w:r>
          </w:p>
          <w:p w:rsidR="006A76D3" w:rsidRPr="00392FD8" w:rsidRDefault="006A76D3" w:rsidP="00940665">
            <w:pPr>
              <w:numPr>
                <w:ilvl w:val="0"/>
                <w:numId w:val="2"/>
              </w:numPr>
              <w:tabs>
                <w:tab w:val="clear" w:pos="73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b/>
                <w:color w:val="000000"/>
                <w:sz w:val="20"/>
              </w:rPr>
            </w:pPr>
            <w:r w:rsidRPr="00392FD8">
              <w:rPr>
                <w:b/>
                <w:color w:val="000000"/>
                <w:sz w:val="20"/>
                <w:szCs w:val="22"/>
              </w:rPr>
              <w:t xml:space="preserve">K. Zymonik, </w:t>
            </w:r>
            <w:r w:rsidRPr="00392FD8">
              <w:rPr>
                <w:b/>
                <w:i/>
                <w:color w:val="000000"/>
                <w:sz w:val="20"/>
                <w:szCs w:val="22"/>
                <w:lang w:eastAsia="pl-PL"/>
              </w:rPr>
              <w:t>Odpowiedzialność za produkt w kodeksowych rozwiązaniach reklamacyjnych</w:t>
            </w:r>
            <w:r w:rsidRPr="00392FD8">
              <w:rPr>
                <w:b/>
                <w:i/>
                <w:iCs/>
                <w:color w:val="000000"/>
                <w:sz w:val="20"/>
                <w:szCs w:val="22"/>
                <w:lang w:eastAsia="pl-PL"/>
              </w:rPr>
              <w:t xml:space="preserve">, </w:t>
            </w:r>
            <w:r w:rsidRPr="00392FD8">
              <w:rPr>
                <w:b/>
                <w:color w:val="000000"/>
                <w:sz w:val="20"/>
                <w:szCs w:val="22"/>
                <w:lang w:eastAsia="pl-PL"/>
              </w:rPr>
              <w:t xml:space="preserve">Problemy Jakości </w:t>
            </w:r>
            <w:r w:rsidRPr="00392FD8">
              <w:rPr>
                <w:b/>
                <w:bCs/>
                <w:color w:val="000000"/>
                <w:sz w:val="20"/>
                <w:szCs w:val="22"/>
                <w:lang w:eastAsia="pl-PL"/>
              </w:rPr>
              <w:t>2008, nr.4, s.28-31.</w:t>
            </w:r>
          </w:p>
          <w:p w:rsidR="006A76D3" w:rsidRPr="00551CD3" w:rsidRDefault="006A76D3" w:rsidP="00940665">
            <w:pPr>
              <w:spacing w:after="0" w:line="240" w:lineRule="auto"/>
              <w:ind w:left="560" w:hanging="560"/>
              <w:rPr>
                <w:lang w:eastAsia="pl-PL"/>
              </w:rPr>
            </w:pPr>
          </w:p>
        </w:tc>
      </w:tr>
      <w:tr w:rsidR="006A76D3" w:rsidRPr="008B2BF5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10" w:lineRule="atLeast"/>
              <w:rPr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>SUBJECT SUPERVISOR (NAME AND SURNAME, E-MAIL ADDRESS)</w:t>
            </w:r>
          </w:p>
        </w:tc>
      </w:tr>
      <w:tr w:rsidR="006A76D3" w:rsidRPr="00C96B2B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392FD8" w:rsidRDefault="006A76D3" w:rsidP="005E267F">
            <w:pPr>
              <w:snapToGrid w:val="0"/>
              <w:spacing w:after="0"/>
              <w:rPr>
                <w:b/>
                <w:bCs/>
                <w:color w:val="000000"/>
                <w:sz w:val="20"/>
              </w:rPr>
            </w:pPr>
            <w:r w:rsidRPr="00392FD8">
              <w:rPr>
                <w:b/>
                <w:bCs/>
                <w:color w:val="000000"/>
                <w:sz w:val="20"/>
              </w:rPr>
              <w:t>Dr KRZYSZTOF ZYMONIK</w:t>
            </w:r>
          </w:p>
          <w:p w:rsidR="006A76D3" w:rsidRPr="009106F5" w:rsidRDefault="006A76D3" w:rsidP="005E267F">
            <w:pPr>
              <w:spacing w:after="0" w:line="240" w:lineRule="auto"/>
              <w:rPr>
                <w:lang w:eastAsia="pl-PL"/>
              </w:rPr>
            </w:pPr>
            <w:r w:rsidRPr="009106F5">
              <w:rPr>
                <w:b/>
                <w:bCs/>
                <w:color w:val="000000"/>
                <w:sz w:val="20"/>
              </w:rPr>
              <w:t xml:space="preserve">e-mail: </w:t>
            </w:r>
            <w:hyperlink r:id="rId6" w:history="1">
              <w:r w:rsidRPr="009106F5">
                <w:rPr>
                  <w:rStyle w:val="Hipercze"/>
                  <w:b/>
                  <w:bCs/>
                  <w:color w:val="000000"/>
                </w:rPr>
                <w:t>krzysztof.zymonik@pwr.wroc.pl</w:t>
              </w:r>
            </w:hyperlink>
          </w:p>
        </w:tc>
      </w:tr>
    </w:tbl>
    <w:p w:rsidR="00E056DE" w:rsidRDefault="00E056DE" w:rsidP="00551CD3">
      <w:pPr>
        <w:spacing w:after="0" w:line="240" w:lineRule="auto"/>
        <w:rPr>
          <w:lang w:eastAsia="pl-PL"/>
        </w:rPr>
      </w:pPr>
    </w:p>
    <w:p w:rsidR="006A76D3" w:rsidRPr="00551CD3" w:rsidRDefault="006A76D3" w:rsidP="0010220F">
      <w:pPr>
        <w:spacing w:after="0" w:line="240" w:lineRule="auto"/>
        <w:ind w:left="2120" w:hanging="1940"/>
        <w:jc w:val="center"/>
        <w:outlineLvl w:val="2"/>
        <w:rPr>
          <w:b/>
          <w:bCs/>
          <w:lang w:val="en-US" w:eastAsia="pl-PL"/>
        </w:rPr>
      </w:pPr>
      <w:r w:rsidRPr="00551CD3">
        <w:rPr>
          <w:lang w:val="en-US" w:eastAsia="pl-PL"/>
        </w:rPr>
        <w:t>MATRIX OF CORRELATION BETWEEN EDUCATIONAL EFFECTS FOR SUBJECT</w:t>
      </w:r>
    </w:p>
    <w:p w:rsidR="006A76D3" w:rsidRDefault="006A76D3" w:rsidP="0010220F">
      <w:pPr>
        <w:spacing w:after="0" w:line="240" w:lineRule="auto"/>
        <w:ind w:left="2120" w:hanging="1940"/>
        <w:jc w:val="center"/>
        <w:outlineLvl w:val="2"/>
        <w:rPr>
          <w:b/>
          <w:bCs/>
          <w:lang w:val="en-US" w:eastAsia="pl-PL"/>
        </w:rPr>
      </w:pPr>
      <w:r>
        <w:rPr>
          <w:b/>
          <w:bCs/>
          <w:lang w:val="en-US" w:eastAsia="pl-PL"/>
        </w:rPr>
        <w:t>MARKET CONSUMER PROTECTION</w:t>
      </w:r>
    </w:p>
    <w:p w:rsidR="006A76D3" w:rsidRPr="00551CD3" w:rsidRDefault="006A76D3" w:rsidP="0010220F">
      <w:pPr>
        <w:spacing w:after="0" w:line="240" w:lineRule="auto"/>
        <w:ind w:left="2120" w:hanging="1940"/>
        <w:jc w:val="center"/>
        <w:outlineLvl w:val="2"/>
        <w:rPr>
          <w:b/>
          <w:bCs/>
          <w:lang w:val="en-US" w:eastAsia="pl-PL"/>
        </w:rPr>
      </w:pPr>
      <w:r w:rsidRPr="00551CD3">
        <w:rPr>
          <w:lang w:val="en-US" w:eastAsia="pl-PL"/>
        </w:rPr>
        <w:t xml:space="preserve">AND EDUCATIONAL EFFECTS FOR </w:t>
      </w:r>
      <w:smartTag w:uri="urn:schemas-microsoft-com:office:smarttags" w:element="place">
        <w:r w:rsidRPr="00551CD3">
          <w:rPr>
            <w:lang w:val="en-US" w:eastAsia="pl-PL"/>
          </w:rPr>
          <w:t>MAIN</w:t>
        </w:r>
      </w:smartTag>
      <w:r w:rsidRPr="00551CD3">
        <w:rPr>
          <w:lang w:val="en-US" w:eastAsia="pl-PL"/>
        </w:rPr>
        <w:t xml:space="preserve"> FIELD OF STUDY </w:t>
      </w:r>
      <w:r w:rsidRPr="00392FD8">
        <w:rPr>
          <w:b/>
          <w:lang w:val="en-US" w:eastAsia="pl-PL"/>
        </w:rPr>
        <w:t>MANAGEMENT</w:t>
      </w:r>
    </w:p>
    <w:p w:rsidR="006A76D3" w:rsidRPr="00551CD3" w:rsidRDefault="006A76D3" w:rsidP="0010220F">
      <w:pPr>
        <w:spacing w:line="240" w:lineRule="auto"/>
        <w:ind w:left="2120" w:hanging="1940"/>
        <w:jc w:val="center"/>
        <w:outlineLvl w:val="2"/>
        <w:rPr>
          <w:b/>
          <w:bCs/>
          <w:lang w:eastAsia="pl-PL"/>
        </w:rPr>
      </w:pPr>
      <w:r w:rsidRPr="00551CD3">
        <w:rPr>
          <w:lang w:eastAsia="pl-PL"/>
        </w:rPr>
        <w:t xml:space="preserve">AND SPECIALIZATION </w:t>
      </w:r>
      <w:r w:rsidR="00E634F3" w:rsidRPr="00E634F3">
        <w:rPr>
          <w:rFonts w:eastAsia="Times New Roman"/>
          <w:lang w:eastAsia="pl-PL"/>
        </w:rPr>
        <w:t>Business Management</w:t>
      </w:r>
    </w:p>
    <w:tbl>
      <w:tblPr>
        <w:tblW w:w="985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036"/>
        <w:gridCol w:w="3229"/>
        <w:gridCol w:w="1463"/>
        <w:gridCol w:w="1432"/>
        <w:gridCol w:w="1695"/>
      </w:tblGrid>
      <w:tr w:rsidR="006A76D3" w:rsidRPr="002A2F44" w:rsidTr="007A1F7A">
        <w:trPr>
          <w:trHeight w:val="1065"/>
        </w:trPr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551CD3" w:rsidRDefault="006A76D3" w:rsidP="00551CD3">
            <w:pPr>
              <w:spacing w:after="0" w:line="240" w:lineRule="auto"/>
              <w:jc w:val="center"/>
              <w:rPr>
                <w:lang w:eastAsia="pl-PL"/>
              </w:rPr>
            </w:pPr>
            <w:bookmarkStart w:id="13" w:name="table0E"/>
            <w:bookmarkEnd w:id="13"/>
            <w:proofErr w:type="spellStart"/>
            <w:r w:rsidRPr="00551CD3">
              <w:rPr>
                <w:b/>
                <w:bCs/>
                <w:sz w:val="18"/>
                <w:lang w:eastAsia="pl-PL"/>
              </w:rPr>
              <w:t>Subject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educational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effect</w:t>
            </w:r>
            <w:proofErr w:type="spellEnd"/>
          </w:p>
        </w:tc>
        <w:tc>
          <w:tcPr>
            <w:tcW w:w="3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551CD3" w:rsidRDefault="006A76D3" w:rsidP="00551CD3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551CD3">
              <w:rPr>
                <w:b/>
                <w:bCs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551CD3" w:rsidRDefault="006A76D3" w:rsidP="00551CD3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Subject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objectives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>***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A76D3" w:rsidRPr="00551CD3" w:rsidRDefault="006A76D3" w:rsidP="00551CD3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Programme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content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>***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6D3" w:rsidRPr="00551CD3" w:rsidRDefault="006A76D3" w:rsidP="00551CD3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Teaching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tool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number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>***</w:t>
            </w:r>
          </w:p>
        </w:tc>
      </w:tr>
      <w:tr w:rsidR="007A1F7A" w:rsidRPr="002A2F44" w:rsidTr="00E05DE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1F7A" w:rsidRPr="007A1F7A" w:rsidRDefault="007A1F7A" w:rsidP="002946E8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14" w:name="_GoBack" w:colFirst="1" w:colLast="1"/>
            <w:r w:rsidRPr="007A1F7A">
              <w:rPr>
                <w:b/>
                <w:bCs/>
                <w:color w:val="000000"/>
                <w:sz w:val="20"/>
                <w:szCs w:val="20"/>
              </w:rPr>
              <w:t>PEK_W01 (</w:t>
            </w:r>
            <w:proofErr w:type="spellStart"/>
            <w:r w:rsidRPr="007A1F7A">
              <w:rPr>
                <w:b/>
                <w:bCs/>
                <w:color w:val="000000"/>
                <w:sz w:val="20"/>
                <w:szCs w:val="20"/>
              </w:rPr>
              <w:t>knowledge</w:t>
            </w:r>
            <w:proofErr w:type="spellEnd"/>
            <w:r w:rsidRPr="007A1F7A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A1F7A" w:rsidRPr="00392FD8" w:rsidRDefault="007A1F7A" w:rsidP="008B2BF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392FD8">
              <w:rPr>
                <w:b/>
                <w:color w:val="000000"/>
                <w:sz w:val="20"/>
                <w:szCs w:val="20"/>
              </w:rPr>
              <w:t>K1_ZARZ_W0</w:t>
            </w:r>
            <w:r w:rsidR="008B2BF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A1F7A" w:rsidRPr="00392FD8" w:rsidRDefault="007A1F7A" w:rsidP="0020314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392FD8">
              <w:rPr>
                <w:b/>
                <w:color w:val="000000"/>
                <w:sz w:val="20"/>
                <w:szCs w:val="20"/>
              </w:rPr>
              <w:t>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A1F7A" w:rsidRDefault="007A1F7A" w:rsidP="00203146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392FD8">
              <w:rPr>
                <w:b/>
                <w:color w:val="000000"/>
                <w:sz w:val="20"/>
                <w:szCs w:val="20"/>
              </w:rPr>
              <w:t>Lec1</w:t>
            </w:r>
            <w:r>
              <w:rPr>
                <w:b/>
                <w:color w:val="000000"/>
                <w:sz w:val="20"/>
                <w:szCs w:val="20"/>
              </w:rPr>
              <w:t>-5</w:t>
            </w:r>
          </w:p>
          <w:p w:rsidR="007A1F7A" w:rsidRPr="00392FD8" w:rsidRDefault="007A1F7A" w:rsidP="0020314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color w:val="000000"/>
                <w:sz w:val="20"/>
                <w:szCs w:val="20"/>
              </w:rPr>
              <w:t>Cl1-5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1F7A" w:rsidRPr="00392FD8" w:rsidRDefault="007A1F7A" w:rsidP="0020314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392FD8">
              <w:rPr>
                <w:color w:val="000000"/>
                <w:sz w:val="20"/>
                <w:szCs w:val="20"/>
                <w:lang w:eastAsia="pl-PL"/>
              </w:rPr>
              <w:t>N1,N2,N3</w:t>
            </w:r>
          </w:p>
        </w:tc>
      </w:tr>
      <w:tr w:rsidR="007A1F7A" w:rsidRPr="002A2F44" w:rsidTr="00E05DE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1F7A" w:rsidRPr="007A1F7A" w:rsidRDefault="007A1F7A" w:rsidP="002946E8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1F7A">
              <w:rPr>
                <w:b/>
                <w:bCs/>
                <w:color w:val="000000"/>
                <w:sz w:val="20"/>
                <w:szCs w:val="20"/>
              </w:rPr>
              <w:t>PEK_W02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A1F7A" w:rsidRPr="00392FD8" w:rsidRDefault="007A1F7A" w:rsidP="00875A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392FD8">
              <w:rPr>
                <w:b/>
                <w:color w:val="000000"/>
                <w:sz w:val="20"/>
                <w:szCs w:val="20"/>
              </w:rPr>
              <w:t>K1_ZARZ_W04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A1F7A" w:rsidRPr="00392FD8" w:rsidRDefault="007A1F7A" w:rsidP="0020314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392FD8">
              <w:rPr>
                <w:b/>
                <w:color w:val="000000"/>
                <w:sz w:val="20"/>
                <w:szCs w:val="20"/>
              </w:rPr>
              <w:t>C1,C2,C3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A1F7A" w:rsidRDefault="007A1F7A" w:rsidP="003D2054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392FD8">
              <w:rPr>
                <w:b/>
                <w:color w:val="000000"/>
                <w:sz w:val="20"/>
                <w:szCs w:val="20"/>
              </w:rPr>
              <w:t>Lec</w:t>
            </w:r>
            <w:r>
              <w:rPr>
                <w:b/>
                <w:color w:val="000000"/>
                <w:sz w:val="20"/>
                <w:szCs w:val="20"/>
              </w:rPr>
              <w:t>2-5</w:t>
            </w:r>
          </w:p>
          <w:p w:rsidR="007A1F7A" w:rsidRPr="00392FD8" w:rsidRDefault="007A1F7A" w:rsidP="003D205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color w:val="000000"/>
                <w:sz w:val="20"/>
                <w:szCs w:val="20"/>
              </w:rPr>
              <w:t>Cl1-5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1F7A" w:rsidRPr="00392FD8" w:rsidRDefault="007A1F7A" w:rsidP="0020314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392FD8">
              <w:rPr>
                <w:color w:val="000000"/>
                <w:sz w:val="20"/>
                <w:szCs w:val="20"/>
                <w:lang w:eastAsia="pl-PL"/>
              </w:rPr>
              <w:t>N1,N2,N3</w:t>
            </w:r>
          </w:p>
        </w:tc>
      </w:tr>
      <w:tr w:rsidR="007A1F7A" w:rsidRPr="002A2F44" w:rsidTr="00C94D9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1F7A" w:rsidRPr="007A1F7A" w:rsidRDefault="007A1F7A" w:rsidP="002946E8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1F7A">
              <w:rPr>
                <w:b/>
                <w:bCs/>
                <w:color w:val="000000"/>
                <w:sz w:val="20"/>
                <w:szCs w:val="20"/>
              </w:rPr>
              <w:t>PEK_U01 (</w:t>
            </w:r>
            <w:proofErr w:type="spellStart"/>
            <w:r w:rsidRPr="007A1F7A">
              <w:rPr>
                <w:b/>
                <w:bCs/>
                <w:color w:val="000000"/>
                <w:sz w:val="20"/>
                <w:szCs w:val="20"/>
              </w:rPr>
              <w:t>skills</w:t>
            </w:r>
            <w:proofErr w:type="spellEnd"/>
            <w:r w:rsidRPr="007A1F7A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A1F7A" w:rsidRPr="00392FD8" w:rsidRDefault="007A1F7A" w:rsidP="0020314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392FD8">
              <w:rPr>
                <w:b/>
                <w:color w:val="000000"/>
                <w:sz w:val="20"/>
                <w:szCs w:val="20"/>
              </w:rPr>
              <w:t>K1_ZARZ_U06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A1F7A" w:rsidRPr="00392FD8" w:rsidRDefault="007A1F7A" w:rsidP="0020314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392FD8">
              <w:rPr>
                <w:b/>
                <w:color w:val="000000"/>
                <w:sz w:val="20"/>
                <w:szCs w:val="20"/>
              </w:rPr>
              <w:t>C1,C3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A1F7A" w:rsidRDefault="007A1F7A" w:rsidP="0033527C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392FD8">
              <w:rPr>
                <w:b/>
                <w:color w:val="000000"/>
                <w:sz w:val="20"/>
                <w:szCs w:val="20"/>
              </w:rPr>
              <w:t>Lec1</w:t>
            </w:r>
            <w:r>
              <w:rPr>
                <w:b/>
                <w:color w:val="000000"/>
                <w:sz w:val="20"/>
                <w:szCs w:val="20"/>
              </w:rPr>
              <w:t>-5</w:t>
            </w:r>
          </w:p>
          <w:p w:rsidR="007A1F7A" w:rsidRPr="00392FD8" w:rsidRDefault="007A1F7A" w:rsidP="003352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color w:val="000000"/>
                <w:sz w:val="20"/>
                <w:szCs w:val="20"/>
              </w:rPr>
              <w:t>Cl1-5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1F7A" w:rsidRPr="00392FD8" w:rsidRDefault="007A1F7A" w:rsidP="0020314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392FD8">
              <w:rPr>
                <w:color w:val="000000"/>
                <w:sz w:val="20"/>
                <w:szCs w:val="20"/>
                <w:lang w:eastAsia="pl-PL"/>
              </w:rPr>
              <w:t>N1,N2,N3</w:t>
            </w:r>
          </w:p>
        </w:tc>
      </w:tr>
      <w:tr w:rsidR="007A1F7A" w:rsidRPr="002A2F44" w:rsidTr="00C94D9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A1F7A" w:rsidRPr="007A1F7A" w:rsidRDefault="007A1F7A" w:rsidP="002946E8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1F7A">
              <w:rPr>
                <w:b/>
                <w:bCs/>
                <w:color w:val="000000"/>
                <w:sz w:val="20"/>
                <w:szCs w:val="20"/>
              </w:rPr>
              <w:t>PEK_U02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A1F7A" w:rsidRPr="00392FD8" w:rsidRDefault="007A1F7A" w:rsidP="00203146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392FD8">
              <w:rPr>
                <w:b/>
                <w:color w:val="000000"/>
                <w:sz w:val="20"/>
                <w:szCs w:val="20"/>
              </w:rPr>
              <w:t>K1_ZARZ_U06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A1F7A" w:rsidRPr="00392FD8" w:rsidRDefault="007A1F7A" w:rsidP="00203146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392FD8">
              <w:rPr>
                <w:b/>
                <w:color w:val="000000"/>
                <w:sz w:val="20"/>
                <w:szCs w:val="20"/>
              </w:rPr>
              <w:t>C1,C3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A1F7A" w:rsidRDefault="007A1F7A" w:rsidP="0033527C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392FD8">
              <w:rPr>
                <w:b/>
                <w:color w:val="000000"/>
                <w:sz w:val="20"/>
                <w:szCs w:val="20"/>
              </w:rPr>
              <w:t>Lec</w:t>
            </w:r>
            <w:r>
              <w:rPr>
                <w:b/>
                <w:color w:val="000000"/>
                <w:sz w:val="20"/>
                <w:szCs w:val="20"/>
              </w:rPr>
              <w:t>2-5</w:t>
            </w:r>
          </w:p>
          <w:p w:rsidR="007A1F7A" w:rsidRPr="00392FD8" w:rsidRDefault="007A1F7A" w:rsidP="003352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color w:val="000000"/>
                <w:sz w:val="20"/>
                <w:szCs w:val="20"/>
              </w:rPr>
              <w:t>Cl1-5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1F7A" w:rsidRPr="00392FD8" w:rsidRDefault="007A1F7A" w:rsidP="0020314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392FD8">
              <w:rPr>
                <w:color w:val="000000"/>
                <w:sz w:val="20"/>
                <w:szCs w:val="20"/>
                <w:lang w:eastAsia="pl-PL"/>
              </w:rPr>
              <w:t>N1,N2,N3</w:t>
            </w:r>
          </w:p>
        </w:tc>
      </w:tr>
      <w:tr w:rsidR="006A76D3" w:rsidRPr="002A2F44" w:rsidTr="0020314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A76D3" w:rsidRPr="00392FD8" w:rsidRDefault="007A1F7A" w:rsidP="003D205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A1F7A">
              <w:rPr>
                <w:b/>
                <w:bCs/>
                <w:color w:val="000000"/>
                <w:sz w:val="20"/>
                <w:szCs w:val="20"/>
              </w:rPr>
              <w:t xml:space="preserve">PEK_K01 </w:t>
            </w:r>
            <w:r w:rsidRPr="007A1F7A">
              <w:rPr>
                <w:b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7A1F7A">
              <w:rPr>
                <w:b/>
                <w:bCs/>
                <w:color w:val="000000"/>
                <w:sz w:val="18"/>
                <w:szCs w:val="18"/>
              </w:rPr>
              <w:t>competences</w:t>
            </w:r>
            <w:proofErr w:type="spellEnd"/>
            <w:r w:rsidRPr="007A1F7A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A76D3" w:rsidRPr="00392FD8" w:rsidRDefault="006A76D3" w:rsidP="008B2BF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392FD8">
              <w:rPr>
                <w:b/>
                <w:color w:val="000000"/>
                <w:sz w:val="20"/>
                <w:szCs w:val="20"/>
              </w:rPr>
              <w:t>K1_ZARZ_K0</w:t>
            </w:r>
            <w:r w:rsidR="008B2BF5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A76D3" w:rsidRPr="00392FD8" w:rsidRDefault="006A76D3" w:rsidP="003D205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392FD8">
              <w:rPr>
                <w:b/>
                <w:color w:val="000000"/>
                <w:sz w:val="20"/>
                <w:szCs w:val="20"/>
              </w:rPr>
              <w:t>C1,C</w:t>
            </w: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A76D3" w:rsidRDefault="006A76D3" w:rsidP="0033527C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392FD8">
              <w:rPr>
                <w:b/>
                <w:color w:val="000000"/>
                <w:sz w:val="20"/>
                <w:szCs w:val="20"/>
              </w:rPr>
              <w:t>Lec</w:t>
            </w:r>
            <w:r>
              <w:rPr>
                <w:b/>
                <w:color w:val="000000"/>
                <w:sz w:val="20"/>
                <w:szCs w:val="20"/>
              </w:rPr>
              <w:t>2-5</w:t>
            </w:r>
          </w:p>
          <w:p w:rsidR="006A76D3" w:rsidRPr="00392FD8" w:rsidRDefault="006A76D3" w:rsidP="003352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color w:val="000000"/>
                <w:sz w:val="20"/>
                <w:szCs w:val="20"/>
              </w:rPr>
              <w:t>Cl1-5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76D3" w:rsidRPr="00392FD8" w:rsidRDefault="006A76D3" w:rsidP="0020314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392FD8">
              <w:rPr>
                <w:color w:val="000000"/>
                <w:sz w:val="20"/>
                <w:szCs w:val="20"/>
                <w:lang w:eastAsia="pl-PL"/>
              </w:rPr>
              <w:t>N1,N2,N3</w:t>
            </w:r>
          </w:p>
        </w:tc>
      </w:tr>
    </w:tbl>
    <w:bookmarkEnd w:id="14"/>
    <w:p w:rsidR="006A76D3" w:rsidRPr="00551CD3" w:rsidRDefault="006A76D3" w:rsidP="00551CD3">
      <w:pPr>
        <w:spacing w:after="0" w:line="240" w:lineRule="auto"/>
        <w:rPr>
          <w:lang w:val="en-US" w:eastAsia="pl-PL"/>
        </w:rPr>
      </w:pPr>
      <w:r w:rsidRPr="00551CD3">
        <w:rPr>
          <w:lang w:val="en-US" w:eastAsia="pl-PL"/>
        </w:rPr>
        <w:t>** - enter symbols for main-field-of-study/specialization educational effects</w:t>
      </w:r>
    </w:p>
    <w:p w:rsidR="006A76D3" w:rsidRPr="00551CD3" w:rsidRDefault="006A76D3" w:rsidP="00551CD3">
      <w:pPr>
        <w:spacing w:line="240" w:lineRule="auto"/>
        <w:rPr>
          <w:lang w:eastAsia="pl-PL"/>
        </w:rPr>
      </w:pPr>
      <w:r w:rsidRPr="00551CD3">
        <w:rPr>
          <w:lang w:eastAsia="pl-PL"/>
        </w:rPr>
        <w:t xml:space="preserve">*** - from </w:t>
      </w:r>
      <w:proofErr w:type="spellStart"/>
      <w:r w:rsidRPr="00551CD3">
        <w:rPr>
          <w:lang w:eastAsia="pl-PL"/>
        </w:rPr>
        <w:t>table</w:t>
      </w:r>
      <w:proofErr w:type="spellEnd"/>
      <w:r w:rsidRPr="00551CD3">
        <w:rPr>
          <w:lang w:eastAsia="pl-PL"/>
        </w:rPr>
        <w:t xml:space="preserve"> </w:t>
      </w:r>
      <w:proofErr w:type="spellStart"/>
      <w:r w:rsidRPr="00551CD3">
        <w:rPr>
          <w:lang w:eastAsia="pl-PL"/>
        </w:rPr>
        <w:t>above</w:t>
      </w:r>
      <w:proofErr w:type="spellEnd"/>
    </w:p>
    <w:sectPr w:rsidR="006A76D3" w:rsidRPr="00551CD3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1CD3"/>
    <w:rsid w:val="00002205"/>
    <w:rsid w:val="00016EFE"/>
    <w:rsid w:val="00082DA0"/>
    <w:rsid w:val="00085455"/>
    <w:rsid w:val="000F0EE4"/>
    <w:rsid w:val="00100B1A"/>
    <w:rsid w:val="0010220F"/>
    <w:rsid w:val="001400DE"/>
    <w:rsid w:val="001503EC"/>
    <w:rsid w:val="00203146"/>
    <w:rsid w:val="0022486A"/>
    <w:rsid w:val="002302A0"/>
    <w:rsid w:val="002A2F44"/>
    <w:rsid w:val="003132E3"/>
    <w:rsid w:val="003271B7"/>
    <w:rsid w:val="0033527C"/>
    <w:rsid w:val="00392FD8"/>
    <w:rsid w:val="003D2054"/>
    <w:rsid w:val="00404D19"/>
    <w:rsid w:val="004463D6"/>
    <w:rsid w:val="004B5F09"/>
    <w:rsid w:val="004C6781"/>
    <w:rsid w:val="004E63F8"/>
    <w:rsid w:val="00540166"/>
    <w:rsid w:val="00551CD3"/>
    <w:rsid w:val="005E267F"/>
    <w:rsid w:val="00623D60"/>
    <w:rsid w:val="00643EEE"/>
    <w:rsid w:val="00684C89"/>
    <w:rsid w:val="006A76D3"/>
    <w:rsid w:val="006C7D9F"/>
    <w:rsid w:val="007370B4"/>
    <w:rsid w:val="00745ED5"/>
    <w:rsid w:val="007A1F7A"/>
    <w:rsid w:val="00821097"/>
    <w:rsid w:val="0083020E"/>
    <w:rsid w:val="008309CC"/>
    <w:rsid w:val="00875ABF"/>
    <w:rsid w:val="008B2BF5"/>
    <w:rsid w:val="008B455C"/>
    <w:rsid w:val="008D04A3"/>
    <w:rsid w:val="008E145D"/>
    <w:rsid w:val="009106F5"/>
    <w:rsid w:val="00940665"/>
    <w:rsid w:val="00981016"/>
    <w:rsid w:val="009C0093"/>
    <w:rsid w:val="00A26D2D"/>
    <w:rsid w:val="00A94990"/>
    <w:rsid w:val="00AA13D5"/>
    <w:rsid w:val="00AB7045"/>
    <w:rsid w:val="00AD20B3"/>
    <w:rsid w:val="00B153DF"/>
    <w:rsid w:val="00B65553"/>
    <w:rsid w:val="00BB258C"/>
    <w:rsid w:val="00BC3A70"/>
    <w:rsid w:val="00C40D4E"/>
    <w:rsid w:val="00C91EDD"/>
    <w:rsid w:val="00C96B2B"/>
    <w:rsid w:val="00D651FE"/>
    <w:rsid w:val="00D971FF"/>
    <w:rsid w:val="00DA5778"/>
    <w:rsid w:val="00DB2494"/>
    <w:rsid w:val="00E03EF6"/>
    <w:rsid w:val="00E056DE"/>
    <w:rsid w:val="00E348EE"/>
    <w:rsid w:val="00E47F2F"/>
    <w:rsid w:val="00E634F3"/>
    <w:rsid w:val="00EB6E83"/>
    <w:rsid w:val="00EF0EA9"/>
    <w:rsid w:val="00F05BFE"/>
    <w:rsid w:val="00F1743F"/>
    <w:rsid w:val="00F5679E"/>
    <w:rsid w:val="00FB1F35"/>
    <w:rsid w:val="00FE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sz w:val="20"/>
      <w:szCs w:val="20"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51CD3"/>
    <w:rPr>
      <w:rFonts w:eastAsia="Times New Roman" w:cs="Times New Roman"/>
      <w:b/>
      <w:sz w:val="36"/>
      <w:lang w:eastAsia="pl-PL"/>
    </w:rPr>
  </w:style>
  <w:style w:type="character" w:customStyle="1" w:styleId="Nagwek3Znak">
    <w:name w:val="Nagłówek 3 Znak"/>
    <w:link w:val="Nagwek3"/>
    <w:uiPriority w:val="99"/>
    <w:locked/>
    <w:rsid w:val="00551CD3"/>
    <w:rPr>
      <w:rFonts w:eastAsia="Times New Roman" w:cs="Times New Roman"/>
      <w:b/>
      <w:sz w:val="27"/>
      <w:lang w:eastAsia="pl-PL"/>
    </w:rPr>
  </w:style>
  <w:style w:type="character" w:customStyle="1" w:styleId="Nagwek4Znak">
    <w:name w:val="Nagłówek 4 Znak"/>
    <w:link w:val="Nagwek4"/>
    <w:uiPriority w:val="99"/>
    <w:locked/>
    <w:rsid w:val="00551CD3"/>
    <w:rPr>
      <w:rFonts w:eastAsia="Times New Roman" w:cs="Times New Roman"/>
      <w:b/>
      <w:lang w:eastAsia="pl-PL"/>
    </w:rPr>
  </w:style>
  <w:style w:type="character" w:customStyle="1" w:styleId="Nagwek5Znak">
    <w:name w:val="Nagłówek 5 Znak"/>
    <w:link w:val="Nagwek5"/>
    <w:uiPriority w:val="99"/>
    <w:locked/>
    <w:rsid w:val="00551CD3"/>
    <w:rPr>
      <w:rFonts w:eastAsia="Times New Roman" w:cs="Times New Roman"/>
      <w:b/>
      <w:sz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uiPriority w:val="99"/>
    <w:rsid w:val="00551CD3"/>
    <w:rPr>
      <w:rFonts w:ascii="Times New Roman" w:hAnsi="Times New Roman"/>
      <w:sz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uiPriority w:val="99"/>
    <w:rsid w:val="00551CD3"/>
    <w:rPr>
      <w:rFonts w:ascii="Times New Roman" w:hAnsi="Times New Roman"/>
      <w:b/>
      <w:sz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uiPriority w:val="99"/>
    <w:rsid w:val="00551CD3"/>
    <w:rPr>
      <w:rFonts w:ascii="Times New Roman" w:hAnsi="Times New Roman"/>
      <w:sz w:val="24"/>
    </w:rPr>
  </w:style>
  <w:style w:type="character" w:customStyle="1" w:styleId="nag014200f3wek00204char1">
    <w:name w:val="nag_0142_00f3wek_00204__char1"/>
    <w:uiPriority w:val="99"/>
    <w:rsid w:val="00551CD3"/>
    <w:rPr>
      <w:rFonts w:ascii="Times New Roman" w:hAnsi="Times New Roman"/>
      <w:b/>
      <w:sz w:val="22"/>
    </w:rPr>
  </w:style>
  <w:style w:type="character" w:customStyle="1" w:styleId="nag014200f3wek00203char1">
    <w:name w:val="nag_0142_00f3wek_00203__char1"/>
    <w:uiPriority w:val="99"/>
    <w:rsid w:val="00551CD3"/>
    <w:rPr>
      <w:rFonts w:ascii="Times New Roman" w:hAnsi="Times New Roman"/>
      <w:b/>
      <w:sz w:val="24"/>
    </w:rPr>
  </w:style>
  <w:style w:type="character" w:customStyle="1" w:styleId="nag014200f3wek00205char1">
    <w:name w:val="nag_0142_00f3wek_00205__char1"/>
    <w:uiPriority w:val="99"/>
    <w:rsid w:val="00551CD3"/>
    <w:rPr>
      <w:rFonts w:ascii="Times New Roman" w:hAnsi="Times New Roman"/>
      <w:b/>
      <w:sz w:val="18"/>
    </w:rPr>
  </w:style>
  <w:style w:type="character" w:styleId="Hipercze">
    <w:name w:val="Hyperlink"/>
    <w:uiPriority w:val="99"/>
    <w:rsid w:val="005E267F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64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742"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zysztof.zymonik@pwr.wroc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954</Words>
  <Characters>5727</Characters>
  <Application>Microsoft Office Word</Application>
  <DocSecurity>0</DocSecurity>
  <Lines>47</Lines>
  <Paragraphs>13</Paragraphs>
  <ScaleCrop>false</ScaleCrop>
  <Company/>
  <LinksUpToDate>false</LinksUpToDate>
  <CharactersWithSpaces>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Hanna Helman</dc:creator>
  <cp:keywords/>
  <dc:description/>
  <cp:lastModifiedBy>Andrzej</cp:lastModifiedBy>
  <cp:revision>11</cp:revision>
  <dcterms:created xsi:type="dcterms:W3CDTF">2013-05-13T05:30:00Z</dcterms:created>
  <dcterms:modified xsi:type="dcterms:W3CDTF">2015-04-17T07:27:00Z</dcterms:modified>
</cp:coreProperties>
</file>