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Pr="00CE613F" w:rsidRDefault="00592BDA" w:rsidP="00592BDA">
      <w:pPr>
        <w:jc w:val="right"/>
      </w:pPr>
      <w:r w:rsidRPr="00CE613F">
        <w:t xml:space="preserve">Zał. nr </w:t>
      </w:r>
      <w:r w:rsidR="00113B15" w:rsidRPr="00CE613F">
        <w:t>5</w:t>
      </w:r>
      <w:r w:rsidRPr="00CE613F">
        <w:t xml:space="preserve"> do ZW</w:t>
      </w:r>
      <w:r w:rsidR="00407B87" w:rsidRPr="00CE613F">
        <w:t xml:space="preserve"> </w:t>
      </w:r>
      <w:r w:rsidR="005030BB" w:rsidRPr="00CE613F">
        <w:t>13</w:t>
      </w:r>
      <w:r w:rsidR="00AB33CE" w:rsidRPr="00CE613F">
        <w:t>/201</w:t>
      </w:r>
      <w:r w:rsidR="00A405D5" w:rsidRPr="00CE613F">
        <w:t>9</w:t>
      </w:r>
    </w:p>
    <w:p w:rsidR="00A405D5" w:rsidRPr="00CE613F" w:rsidRDefault="00A405D5" w:rsidP="00592BDA">
      <w:pPr>
        <w:jc w:val="right"/>
      </w:pPr>
      <w:r w:rsidRPr="00CE613F">
        <w:t xml:space="preserve">Załącznik </w:t>
      </w:r>
      <w:r w:rsidR="00113B15" w:rsidRPr="00CE613F">
        <w:t xml:space="preserve"> </w:t>
      </w:r>
      <w:r w:rsidR="00312640" w:rsidRPr="00CE613F">
        <w:t xml:space="preserve">nr …  </w:t>
      </w:r>
      <w:r w:rsidRPr="00CE613F">
        <w:t xml:space="preserve">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C415AB" w:rsidP="00C415AB">
            <w:r w:rsidRPr="00CE613F">
              <w:t>WYDZIAŁ INFORMATYKI I ZARZĄDZANIA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0315FF" w:rsidRPr="00BA7FA9" w:rsidRDefault="000315FF" w:rsidP="000315FF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 xml:space="preserve">Nazwa </w:t>
            </w:r>
            <w:r w:rsidR="00BA7FA9">
              <w:rPr>
                <w:sz w:val="22"/>
                <w:szCs w:val="22"/>
              </w:rPr>
              <w:t xml:space="preserve">przedmiotu </w:t>
            </w:r>
            <w:r w:rsidRPr="00FD75AF">
              <w:rPr>
                <w:sz w:val="22"/>
                <w:szCs w:val="22"/>
              </w:rPr>
              <w:t xml:space="preserve">w języku </w:t>
            </w:r>
            <w:bookmarkStart w:id="0" w:name="_GoBack"/>
            <w:r w:rsidRPr="00BA7FA9">
              <w:rPr>
                <w:color w:val="000000" w:themeColor="text1"/>
                <w:sz w:val="22"/>
                <w:szCs w:val="22"/>
              </w:rPr>
              <w:t xml:space="preserve">polskim </w:t>
            </w:r>
            <w:r w:rsidRPr="00BA7FA9">
              <w:rPr>
                <w:color w:val="000000" w:themeColor="text1"/>
                <w:sz w:val="22"/>
                <w:szCs w:val="22"/>
                <w:lang w:eastAsia="pl-PL"/>
              </w:rPr>
              <w:t>Rachunek Prawdopodobieństwa</w:t>
            </w:r>
          </w:p>
          <w:p w:rsidR="000315FF" w:rsidRPr="00BA7FA9" w:rsidRDefault="000315FF" w:rsidP="000315FF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BA7FA9">
              <w:rPr>
                <w:color w:val="000000" w:themeColor="text1"/>
                <w:sz w:val="22"/>
                <w:szCs w:val="22"/>
              </w:rPr>
              <w:t xml:space="preserve">Nazwa </w:t>
            </w:r>
            <w:r w:rsidR="00BA7FA9" w:rsidRPr="00BA7FA9">
              <w:rPr>
                <w:color w:val="000000" w:themeColor="text1"/>
                <w:sz w:val="22"/>
                <w:szCs w:val="22"/>
              </w:rPr>
              <w:t xml:space="preserve">przedmiotu </w:t>
            </w:r>
            <w:r w:rsidRPr="00BA7FA9">
              <w:rPr>
                <w:color w:val="000000" w:themeColor="text1"/>
                <w:sz w:val="22"/>
                <w:szCs w:val="22"/>
              </w:rPr>
              <w:t xml:space="preserve">w języku angielskim </w:t>
            </w:r>
            <w:proofErr w:type="spellStart"/>
            <w:r w:rsidRPr="00BA7FA9">
              <w:rPr>
                <w:color w:val="000000" w:themeColor="text1"/>
                <w:sz w:val="22"/>
                <w:szCs w:val="22"/>
                <w:lang w:eastAsia="pl-PL"/>
              </w:rPr>
              <w:t>Probability</w:t>
            </w:r>
            <w:proofErr w:type="spellEnd"/>
            <w:r w:rsidRPr="00BA7FA9">
              <w:rPr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A7FA9">
              <w:rPr>
                <w:color w:val="000000" w:themeColor="text1"/>
                <w:sz w:val="22"/>
                <w:szCs w:val="22"/>
                <w:lang w:eastAsia="pl-PL"/>
              </w:rPr>
              <w:t>Theory</w:t>
            </w:r>
            <w:proofErr w:type="spellEnd"/>
          </w:p>
          <w:bookmarkEnd w:id="0"/>
          <w:p w:rsidR="000315FF" w:rsidRPr="00FD75AF" w:rsidRDefault="000315FF" w:rsidP="000315FF">
            <w:pPr>
              <w:pStyle w:val="Nagwek2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 xml:space="preserve">Kierunek studiów (jeśli dotyczy): </w:t>
            </w:r>
            <w:r>
              <w:rPr>
                <w:sz w:val="22"/>
                <w:szCs w:val="22"/>
              </w:rPr>
              <w:t>Inżynieria z</w:t>
            </w:r>
            <w:r w:rsidRPr="00FD75AF">
              <w:rPr>
                <w:sz w:val="22"/>
                <w:szCs w:val="22"/>
              </w:rPr>
              <w:t>arządzan</w:t>
            </w:r>
            <w:r>
              <w:rPr>
                <w:sz w:val="22"/>
                <w:szCs w:val="22"/>
              </w:rPr>
              <w:t>a</w:t>
            </w:r>
          </w:p>
          <w:p w:rsidR="000315FF" w:rsidRDefault="000315FF" w:rsidP="000315FF">
            <w:pPr>
              <w:pStyle w:val="Nagwek2"/>
            </w:pPr>
            <w:r w:rsidRPr="00180C7E">
              <w:rPr>
                <w:color w:val="000000"/>
              </w:rPr>
              <w:t xml:space="preserve">Specjalność (jeśli dotyczy): </w:t>
            </w:r>
            <w:r>
              <w:t>Zastosowania IT w biznesie, Ogólnotechniczna</w:t>
            </w:r>
          </w:p>
          <w:p w:rsidR="000315FF" w:rsidRPr="00FD75AF" w:rsidRDefault="00BA7FA9" w:rsidP="000315F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Poziom</w:t>
            </w:r>
            <w:r w:rsidR="000315FF" w:rsidRPr="00FD75AF">
              <w:rPr>
                <w:b/>
                <w:bCs/>
                <w:sz w:val="22"/>
                <w:szCs w:val="22"/>
              </w:rPr>
              <w:t xml:space="preserve"> i forma</w:t>
            </w:r>
            <w:r>
              <w:rPr>
                <w:b/>
                <w:bCs/>
                <w:sz w:val="22"/>
                <w:szCs w:val="22"/>
              </w:rPr>
              <w:t xml:space="preserve"> studiów</w:t>
            </w:r>
            <w:r w:rsidR="000315FF" w:rsidRPr="00FD75AF">
              <w:rPr>
                <w:b/>
                <w:bCs/>
                <w:sz w:val="22"/>
                <w:szCs w:val="22"/>
              </w:rPr>
              <w:t>:</w:t>
            </w:r>
            <w:r w:rsidR="000315FF" w:rsidRPr="00FD75AF">
              <w:rPr>
                <w:b/>
                <w:bCs/>
                <w:sz w:val="22"/>
                <w:szCs w:val="22"/>
              </w:rPr>
              <w:tab/>
              <w:t>I stopień, stacjonarna</w:t>
            </w:r>
          </w:p>
          <w:p w:rsidR="000315FF" w:rsidRPr="00FD75AF" w:rsidRDefault="000315FF" w:rsidP="000315FF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FD75AF">
              <w:rPr>
                <w:b/>
                <w:bCs/>
                <w:sz w:val="22"/>
                <w:szCs w:val="22"/>
              </w:rPr>
              <w:t>Rodzaj przedmiotu:</w:t>
            </w:r>
            <w:r w:rsidRPr="00FD75AF">
              <w:rPr>
                <w:b/>
                <w:bCs/>
                <w:sz w:val="22"/>
                <w:szCs w:val="22"/>
              </w:rPr>
              <w:tab/>
            </w:r>
            <w:r w:rsidRPr="00FD75AF">
              <w:rPr>
                <w:b/>
                <w:bCs/>
                <w:sz w:val="22"/>
                <w:szCs w:val="22"/>
              </w:rPr>
              <w:tab/>
              <w:t>obowiązkowy</w:t>
            </w:r>
          </w:p>
          <w:p w:rsidR="000315FF" w:rsidRPr="00FD75AF" w:rsidRDefault="000315FF" w:rsidP="000315FF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FD75AF">
              <w:rPr>
                <w:b/>
                <w:bCs/>
                <w:sz w:val="22"/>
                <w:szCs w:val="22"/>
              </w:rPr>
              <w:t>Kod przedmiotu</w:t>
            </w:r>
            <w:r w:rsidRPr="00FD75AF">
              <w:rPr>
                <w:b/>
                <w:bCs/>
                <w:sz w:val="22"/>
                <w:szCs w:val="22"/>
              </w:rPr>
              <w:tab/>
            </w:r>
            <w:r w:rsidRPr="00FD75AF">
              <w:rPr>
                <w:b/>
                <w:bCs/>
                <w:sz w:val="22"/>
                <w:szCs w:val="22"/>
              </w:rPr>
              <w:tab/>
            </w:r>
            <w:r w:rsidRPr="00E522CC">
              <w:rPr>
                <w:b/>
                <w:bCs/>
                <w:color w:val="000000"/>
                <w:sz w:val="22"/>
                <w:szCs w:val="22"/>
                <w:lang w:eastAsia="pl-PL"/>
              </w:rPr>
              <w:t>MAZ1145</w:t>
            </w:r>
          </w:p>
          <w:p w:rsidR="009A3831" w:rsidRPr="00CE613F" w:rsidRDefault="000315FF" w:rsidP="000315FF">
            <w:pPr>
              <w:rPr>
                <w:b/>
                <w:bCs/>
              </w:rPr>
            </w:pPr>
            <w:r w:rsidRPr="00FD75AF">
              <w:rPr>
                <w:b/>
                <w:bCs/>
                <w:sz w:val="22"/>
                <w:szCs w:val="22"/>
              </w:rPr>
              <w:t>Grupa kursów                      NIE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256"/>
        <w:gridCol w:w="1256"/>
        <w:gridCol w:w="1426"/>
        <w:gridCol w:w="1251"/>
        <w:gridCol w:w="1304"/>
      </w:tblGrid>
      <w:tr w:rsidR="0096719C" w:rsidRPr="00CE613F" w:rsidTr="000315FF">
        <w:tc>
          <w:tcPr>
            <w:tcW w:w="2701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0315FF" w:rsidRPr="00CE613F" w:rsidTr="000315FF">
        <w:tc>
          <w:tcPr>
            <w:tcW w:w="2701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30</w:t>
            </w: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15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</w:p>
        </w:tc>
      </w:tr>
      <w:tr w:rsidR="000315FF" w:rsidRPr="00CE613F" w:rsidTr="000315FF">
        <w:tc>
          <w:tcPr>
            <w:tcW w:w="2701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60</w:t>
            </w: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30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</w:p>
        </w:tc>
      </w:tr>
      <w:tr w:rsidR="000315FF" w:rsidRPr="00CE613F" w:rsidTr="00E51784">
        <w:tc>
          <w:tcPr>
            <w:tcW w:w="2701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rPr>
                <w:b/>
              </w:rPr>
            </w:pPr>
            <w:r w:rsidRPr="00E851C8">
              <w:rPr>
                <w:b/>
              </w:rPr>
              <w:t>Zaliczenie na ocenę</w:t>
            </w: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rPr>
                <w:b/>
              </w:rPr>
            </w:pPr>
            <w:r w:rsidRPr="00E851C8">
              <w:rPr>
                <w:b/>
              </w:rPr>
              <w:t>Zaliczenie na ocenę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rPr>
                <w:sz w:val="20"/>
                <w:szCs w:val="20"/>
              </w:rPr>
            </w:pPr>
          </w:p>
        </w:tc>
      </w:tr>
      <w:tr w:rsidR="000315FF" w:rsidRPr="00CE613F" w:rsidTr="00E51784">
        <w:tc>
          <w:tcPr>
            <w:tcW w:w="2701" w:type="dxa"/>
          </w:tcPr>
          <w:p w:rsidR="000315FF" w:rsidRPr="00CE613F" w:rsidRDefault="000315FF" w:rsidP="000315F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rPr>
                <w:b/>
              </w:rPr>
            </w:pP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rPr>
                <w:b/>
              </w:rPr>
            </w:pP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</w:tr>
      <w:tr w:rsidR="000315FF" w:rsidRPr="00CE613F" w:rsidTr="00E51784">
        <w:tc>
          <w:tcPr>
            <w:tcW w:w="2701" w:type="dxa"/>
          </w:tcPr>
          <w:p w:rsidR="000315FF" w:rsidRPr="00CE613F" w:rsidRDefault="000315FF" w:rsidP="000315FF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2</w:t>
            </w: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 w:rsidRPr="00E851C8">
              <w:rPr>
                <w:b/>
              </w:rPr>
              <w:t>1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</w:tr>
      <w:tr w:rsidR="000315FF" w:rsidRPr="00CE613F" w:rsidTr="00E51784">
        <w:tc>
          <w:tcPr>
            <w:tcW w:w="2701" w:type="dxa"/>
          </w:tcPr>
          <w:p w:rsidR="000315FF" w:rsidRPr="00CE613F" w:rsidRDefault="000315FF" w:rsidP="000315FF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0315FF" w:rsidRPr="00CE613F" w:rsidRDefault="000315FF" w:rsidP="000315FF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</w:tr>
      <w:tr w:rsidR="000315FF" w:rsidRPr="00CE613F" w:rsidTr="00E51784">
        <w:tc>
          <w:tcPr>
            <w:tcW w:w="2701" w:type="dxa"/>
          </w:tcPr>
          <w:p w:rsidR="000315FF" w:rsidRPr="00CE613F" w:rsidRDefault="000315FF" w:rsidP="000315FF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23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55" w:type="dxa"/>
            <w:vAlign w:val="center"/>
          </w:tcPr>
          <w:p w:rsidR="000315FF" w:rsidRPr="00E851C8" w:rsidRDefault="000315FF" w:rsidP="000315FF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426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0315FF" w:rsidRPr="00CE613F" w:rsidRDefault="000315FF" w:rsidP="000315FF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0315FF" w:rsidRPr="00FD75AF" w:rsidRDefault="000315FF" w:rsidP="000315FF">
            <w:pPr>
              <w:numPr>
                <w:ilvl w:val="0"/>
                <w:numId w:val="2"/>
              </w:numPr>
              <w:tabs>
                <w:tab w:val="clear" w:pos="720"/>
              </w:tabs>
              <w:ind w:left="29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matematyczna</w:t>
            </w:r>
          </w:p>
          <w:p w:rsidR="005C16CA" w:rsidRPr="00CE613F" w:rsidRDefault="005C16CA" w:rsidP="005C16CA"/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0315FF" w:rsidRDefault="000315FF" w:rsidP="000315FF">
            <w:pPr>
              <w:rPr>
                <w:rStyle w:val="hps"/>
                <w:sz w:val="22"/>
                <w:szCs w:val="22"/>
              </w:rPr>
            </w:pPr>
            <w:r w:rsidRPr="00FD75AF">
              <w:rPr>
                <w:rStyle w:val="hps"/>
                <w:sz w:val="22"/>
                <w:szCs w:val="22"/>
              </w:rPr>
              <w:t>C</w:t>
            </w:r>
            <w:r>
              <w:rPr>
                <w:rStyle w:val="hps"/>
                <w:sz w:val="22"/>
                <w:szCs w:val="22"/>
              </w:rPr>
              <w:t>1</w:t>
            </w:r>
            <w:r w:rsidRPr="00FD75AF">
              <w:rPr>
                <w:sz w:val="22"/>
                <w:szCs w:val="22"/>
              </w:rPr>
              <w:t xml:space="preserve"> </w:t>
            </w:r>
            <w:r w:rsidRPr="00FD75AF">
              <w:rPr>
                <w:rStyle w:val="hps"/>
                <w:sz w:val="22"/>
                <w:szCs w:val="22"/>
              </w:rPr>
              <w:t>Zdobycie</w:t>
            </w:r>
            <w:r w:rsidRPr="00FD75AF">
              <w:rPr>
                <w:sz w:val="22"/>
                <w:szCs w:val="22"/>
              </w:rPr>
              <w:t xml:space="preserve"> </w:t>
            </w:r>
            <w:r w:rsidRPr="00FD75AF">
              <w:rPr>
                <w:rStyle w:val="hps"/>
                <w:sz w:val="22"/>
                <w:szCs w:val="22"/>
              </w:rPr>
              <w:t xml:space="preserve">wiedzy </w:t>
            </w:r>
            <w:r>
              <w:rPr>
                <w:rStyle w:val="hps"/>
                <w:sz w:val="22"/>
                <w:szCs w:val="22"/>
              </w:rPr>
              <w:t xml:space="preserve">z zakresu zagadnień probabilistyki wykorzystywanych w opisie zjawisk niepewnych. </w:t>
            </w:r>
          </w:p>
          <w:p w:rsidR="005C16CA" w:rsidRPr="00CE613F" w:rsidRDefault="000315FF" w:rsidP="000315FF">
            <w:pPr>
              <w:rPr>
                <w:sz w:val="22"/>
                <w:szCs w:val="22"/>
              </w:rPr>
            </w:pPr>
            <w:r w:rsidRPr="00FD75AF">
              <w:rPr>
                <w:rStyle w:val="hps"/>
                <w:sz w:val="22"/>
                <w:szCs w:val="22"/>
              </w:rPr>
              <w:t>C</w:t>
            </w:r>
            <w:r>
              <w:rPr>
                <w:rStyle w:val="hps"/>
                <w:sz w:val="22"/>
                <w:szCs w:val="22"/>
              </w:rPr>
              <w:t>2</w:t>
            </w:r>
            <w:r w:rsidRPr="00FD75A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 w:rsidRPr="00FD75AF">
              <w:rPr>
                <w:rStyle w:val="hps"/>
                <w:sz w:val="22"/>
                <w:szCs w:val="22"/>
              </w:rPr>
              <w:t>miejętnoś</w:t>
            </w:r>
            <w:r>
              <w:rPr>
                <w:rStyle w:val="hps"/>
                <w:sz w:val="22"/>
                <w:szCs w:val="22"/>
              </w:rPr>
              <w:t>ć wykorzystania wiedzy do budowy modeli probabilistycznych oraz ich interpretacji w kontekście problemów zarządzania</w:t>
            </w:r>
            <w:r w:rsidRPr="00FD75AF">
              <w:rPr>
                <w:sz w:val="22"/>
                <w:szCs w:val="22"/>
              </w:rPr>
              <w:t>.</w:t>
            </w:r>
          </w:p>
          <w:p w:rsidR="009E23F5" w:rsidRPr="00CE613F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0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D552A5" w:rsidRPr="00CE613F" w:rsidTr="000315FF">
        <w:trPr>
          <w:trHeight w:val="2319"/>
        </w:trPr>
        <w:tc>
          <w:tcPr>
            <w:tcW w:w="9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lastRenderedPageBreak/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0315FF" w:rsidRPr="00FD75AF" w:rsidRDefault="000315FF" w:rsidP="000315F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Z zakresu wiedzy:</w:t>
            </w:r>
          </w:p>
          <w:p w:rsidR="000315FF" w:rsidRDefault="000315FF" w:rsidP="000315FF">
            <w:pPr>
              <w:ind w:left="10" w:hanging="10"/>
              <w:rPr>
                <w:rStyle w:val="hps"/>
                <w:sz w:val="22"/>
                <w:szCs w:val="22"/>
              </w:rPr>
            </w:pPr>
            <w:r w:rsidRPr="003F7487">
              <w:rPr>
                <w:rStyle w:val="hps"/>
                <w:sz w:val="22"/>
                <w:szCs w:val="22"/>
              </w:rPr>
              <w:t>PEK_W</w:t>
            </w:r>
            <w:r>
              <w:rPr>
                <w:rStyle w:val="hps"/>
                <w:sz w:val="22"/>
                <w:szCs w:val="22"/>
              </w:rPr>
              <w:t>01 -</w:t>
            </w:r>
            <w:r w:rsidRPr="003F7487">
              <w:rPr>
                <w:rStyle w:val="hps"/>
                <w:sz w:val="22"/>
                <w:szCs w:val="22"/>
              </w:rPr>
              <w:t xml:space="preserve"> Słuchacz zna podstawowe pojęcia probabilistyki oraz narzędzia wykorzystywane w analizie danych niepewnych.  </w:t>
            </w:r>
          </w:p>
          <w:p w:rsidR="000315FF" w:rsidRDefault="000315FF" w:rsidP="000315FF">
            <w:pPr>
              <w:ind w:left="10" w:hanging="10"/>
              <w:rPr>
                <w:rStyle w:val="hps"/>
                <w:sz w:val="22"/>
                <w:szCs w:val="22"/>
              </w:rPr>
            </w:pPr>
          </w:p>
          <w:p w:rsidR="000315FF" w:rsidRPr="00FD75AF" w:rsidRDefault="000315FF" w:rsidP="000315FF">
            <w:pPr>
              <w:ind w:left="10" w:hanging="10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Z zakresu umiejętności:</w:t>
            </w:r>
          </w:p>
          <w:p w:rsidR="00874AAA" w:rsidRPr="00CE613F" w:rsidRDefault="000315FF" w:rsidP="000315FF">
            <w:pPr>
              <w:ind w:left="10" w:hanging="10"/>
            </w:pPr>
            <w:r w:rsidRPr="003F7487">
              <w:rPr>
                <w:rStyle w:val="hps"/>
                <w:sz w:val="22"/>
                <w:szCs w:val="22"/>
              </w:rPr>
              <w:t>PEK_U</w:t>
            </w:r>
            <w:r>
              <w:rPr>
                <w:rStyle w:val="hps"/>
                <w:sz w:val="22"/>
                <w:szCs w:val="22"/>
              </w:rPr>
              <w:t>01 -</w:t>
            </w:r>
            <w:r w:rsidRPr="003F7487">
              <w:rPr>
                <w:rStyle w:val="hps"/>
                <w:sz w:val="22"/>
                <w:szCs w:val="22"/>
              </w:rPr>
              <w:t xml:space="preserve"> Słuchacz potrafi skonstruować i zinterpretować proste modele probabilistyczne wspomagające proces zarządzania.</w:t>
            </w:r>
          </w:p>
        </w:tc>
      </w:tr>
    </w:tbl>
    <w:p w:rsidR="000315FF" w:rsidRPr="00FD75AF" w:rsidRDefault="000315FF" w:rsidP="000315FF">
      <w:pPr>
        <w:rPr>
          <w:sz w:val="22"/>
          <w:szCs w:val="22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822"/>
        <w:gridCol w:w="1477"/>
      </w:tblGrid>
      <w:tr w:rsidR="000315FF" w:rsidRPr="0001322D" w:rsidTr="00AA33E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01322D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0315FF" w:rsidRPr="0001322D" w:rsidTr="00AA33E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 xml:space="preserve">Liczba godzin 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Podstawy teorii zbiorów i analizy kombinatorycznej.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2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Eksperyment, przestrzeń zdarzeń, zdarzenie. Aksjomatyczna definicja prawdopodobieństwa.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3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 xml:space="preserve">Niezależność zdarzeń i prawdopodobieństwo warunkowe. Twierdzenie o prawdopodobieństwie całkowitym; wzór Bayesa.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4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Zmienna losowa jednowymiarowa: rozkład prawdopodobieństwa, dystrybuanta, funkcja gęstości.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5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Wybrane rozkłady ciągłe i dyskretne. Wartość oczekiwana i wariancja.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6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 xml:space="preserve">Charakterystyki zmiennej losowej: momenty centralne i momenty zwykłe, mediana i </w:t>
            </w:r>
            <w:proofErr w:type="spellStart"/>
            <w:r w:rsidRPr="0001322D">
              <w:rPr>
                <w:sz w:val="22"/>
                <w:szCs w:val="22"/>
              </w:rPr>
              <w:t>kwartyl</w:t>
            </w:r>
            <w:proofErr w:type="spellEnd"/>
            <w:r w:rsidRPr="0001322D">
              <w:rPr>
                <w:sz w:val="22"/>
                <w:szCs w:val="22"/>
              </w:rPr>
              <w:t>. Współczynniki zmienności, skośności i skupienia.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7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Funkcja tworząca momenty; rozkłady funkcji zmiennej losowej.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8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Zmienna losowa wielowymiarowa. Rozkład łączny i brzegowy.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9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Rozkłady warunkowe i niezależność zmiennych losowych. Rozkład sumy niezależnych zmiennych losowych.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10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Wartość oczekiwana, kowariancja i korelacja.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11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 xml:space="preserve">Warunkowa wartość oczekiwana i wariancja. Linie regresji I </w:t>
            </w:r>
            <w:proofErr w:type="spellStart"/>
            <w:r w:rsidRPr="0001322D">
              <w:rPr>
                <w:sz w:val="22"/>
                <w:szCs w:val="22"/>
              </w:rPr>
              <w:t>i</w:t>
            </w:r>
            <w:proofErr w:type="spellEnd"/>
            <w:r w:rsidRPr="0001322D">
              <w:rPr>
                <w:sz w:val="22"/>
                <w:szCs w:val="22"/>
              </w:rPr>
              <w:t xml:space="preserve"> II rzędu.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12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Wielowymiarowy rozkład normalny.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13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Nierówności i twierdzenia graniczne.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14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Powtórzenie materiału.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 w:rsidRPr="0001322D">
              <w:rPr>
                <w:sz w:val="22"/>
                <w:szCs w:val="22"/>
              </w:rPr>
              <w:t>Wyk. 15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5FF" w:rsidRPr="0001322D" w:rsidRDefault="000315FF" w:rsidP="00AA33E4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01322D">
              <w:rPr>
                <w:color w:val="000000"/>
                <w:sz w:val="22"/>
                <w:szCs w:val="22"/>
              </w:rPr>
              <w:t>2</w:t>
            </w:r>
          </w:p>
        </w:tc>
      </w:tr>
      <w:tr w:rsidR="000315FF" w:rsidRPr="0001322D" w:rsidTr="00AA33E4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spacing w:before="20" w:after="20" w:line="15" w:lineRule="atLeast"/>
              <w:rPr>
                <w:color w:val="000000"/>
                <w:sz w:val="22"/>
                <w:szCs w:val="22"/>
                <w:lang w:eastAsia="pl-PL"/>
              </w:rPr>
            </w:pPr>
            <w:r w:rsidRPr="0001322D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5FF" w:rsidRPr="0001322D" w:rsidRDefault="000315FF" w:rsidP="00AA33E4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01322D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0315FF" w:rsidRPr="00FD75AF" w:rsidRDefault="000315FF" w:rsidP="000315FF">
      <w:pPr>
        <w:rPr>
          <w:sz w:val="22"/>
          <w:szCs w:val="22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"/>
        <w:gridCol w:w="811"/>
        <w:gridCol w:w="6818"/>
        <w:gridCol w:w="1431"/>
        <w:gridCol w:w="160"/>
      </w:tblGrid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7629" w:type="dxa"/>
            <w:gridSpan w:val="2"/>
          </w:tcPr>
          <w:p w:rsidR="000315FF" w:rsidRPr="00FD75AF" w:rsidRDefault="000315FF" w:rsidP="00AA33E4">
            <w:pPr>
              <w:jc w:val="center"/>
              <w:rPr>
                <w:b/>
                <w:sz w:val="22"/>
                <w:szCs w:val="22"/>
              </w:rPr>
            </w:pPr>
            <w:r w:rsidRPr="00FD75AF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rPr>
                <w:b/>
                <w:sz w:val="22"/>
                <w:szCs w:val="22"/>
              </w:rPr>
            </w:pPr>
            <w:r w:rsidRPr="00FD75AF">
              <w:rPr>
                <w:b/>
                <w:sz w:val="22"/>
                <w:szCs w:val="22"/>
              </w:rPr>
              <w:t>Liczba godzin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1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Algebra zdarzeń. 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2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Kombinatoryka. Obliczanie prawdopodobieństw zdarzeń. 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3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Prawdopodobieństwa warunkowe i całkowite. Niezależność zdarzeń. 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4</w:t>
            </w:r>
          </w:p>
        </w:tc>
        <w:tc>
          <w:tcPr>
            <w:tcW w:w="6818" w:type="dxa"/>
          </w:tcPr>
          <w:p w:rsidR="000315F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Rozkłady zmiennej losowej jednowymiarowej i ich zastosowania. Wybrane charakterystyki zmiennej losowej </w:t>
            </w:r>
          </w:p>
        </w:tc>
        <w:tc>
          <w:tcPr>
            <w:tcW w:w="1431" w:type="dxa"/>
          </w:tcPr>
          <w:p w:rsidR="000315FF" w:rsidRDefault="000315FF" w:rsidP="00AA33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5</w:t>
            </w:r>
          </w:p>
        </w:tc>
        <w:tc>
          <w:tcPr>
            <w:tcW w:w="6818" w:type="dxa"/>
          </w:tcPr>
          <w:p w:rsidR="000315F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Rozkłady łączne i brzegowe dwuwymiarowej zmiennej losowej.</w:t>
            </w:r>
          </w:p>
        </w:tc>
        <w:tc>
          <w:tcPr>
            <w:tcW w:w="1431" w:type="dxa"/>
          </w:tcPr>
          <w:p w:rsidR="000315FF" w:rsidRDefault="000315FF" w:rsidP="00AA33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6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oczekiwana, wariancja i korelacja.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 xml:space="preserve">. </w:t>
            </w:r>
            <w:r w:rsidRPr="00FD75AF">
              <w:rPr>
                <w:sz w:val="22"/>
                <w:szCs w:val="22"/>
              </w:rPr>
              <w:t>7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Rozkłady funkcji i sumy zmiennych losowych. Zastosowania twierdzeń granicznych.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Ćw. 8</w:t>
            </w: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31" w:type="dxa"/>
          </w:tcPr>
          <w:p w:rsidR="000315FF" w:rsidRPr="00FD75AF" w:rsidRDefault="000315FF" w:rsidP="00AA33E4">
            <w:pPr>
              <w:jc w:val="center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2</w:t>
            </w:r>
          </w:p>
        </w:tc>
      </w:tr>
      <w:tr w:rsidR="000315FF" w:rsidRPr="00FD75AF" w:rsidTr="000315FF">
        <w:trPr>
          <w:gridBefore w:val="1"/>
          <w:gridAfter w:val="1"/>
          <w:wBefore w:w="10" w:type="dxa"/>
          <w:wAfter w:w="160" w:type="dxa"/>
        </w:trPr>
        <w:tc>
          <w:tcPr>
            <w:tcW w:w="811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</w:p>
        </w:tc>
        <w:tc>
          <w:tcPr>
            <w:tcW w:w="6818" w:type="dxa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:rsidR="000315FF" w:rsidRPr="00E62058" w:rsidRDefault="000315FF" w:rsidP="00AA33E4">
            <w:pPr>
              <w:jc w:val="center"/>
              <w:rPr>
                <w:b/>
                <w:sz w:val="22"/>
                <w:szCs w:val="22"/>
              </w:rPr>
            </w:pPr>
            <w:r w:rsidRPr="00E62058">
              <w:rPr>
                <w:b/>
                <w:sz w:val="22"/>
                <w:szCs w:val="22"/>
              </w:rPr>
              <w:t>15</w:t>
            </w:r>
          </w:p>
        </w:tc>
      </w:tr>
      <w:tr w:rsidR="000315FF" w:rsidRPr="00FD75AF" w:rsidTr="000315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5FF" w:rsidRPr="00FD75AF" w:rsidRDefault="000315FF" w:rsidP="00AA33E4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FD75AF">
              <w:rPr>
                <w:sz w:val="22"/>
                <w:szCs w:val="22"/>
              </w:rPr>
              <w:t>STOSOWANE NARZĘDZIA DYDAKTYCZNE</w:t>
            </w:r>
          </w:p>
        </w:tc>
      </w:tr>
      <w:tr w:rsidR="000315FF" w:rsidRPr="00FD75AF" w:rsidTr="000315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5FF" w:rsidRPr="00FD75AF" w:rsidRDefault="000315FF" w:rsidP="00AA33E4">
            <w:pPr>
              <w:rPr>
                <w:sz w:val="22"/>
                <w:szCs w:val="22"/>
              </w:rPr>
            </w:pPr>
            <w:r w:rsidRPr="00FD75AF">
              <w:rPr>
                <w:rStyle w:val="hps"/>
                <w:sz w:val="22"/>
                <w:szCs w:val="22"/>
              </w:rPr>
              <w:t>N1</w:t>
            </w:r>
            <w:r w:rsidRPr="00FD75AF">
              <w:rPr>
                <w:sz w:val="22"/>
                <w:szCs w:val="22"/>
              </w:rPr>
              <w:t>. P</w:t>
            </w:r>
            <w:r w:rsidRPr="00FD75AF">
              <w:rPr>
                <w:rStyle w:val="hps"/>
                <w:sz w:val="22"/>
                <w:szCs w:val="22"/>
              </w:rPr>
              <w:t>rezentacja</w:t>
            </w:r>
            <w:r>
              <w:rPr>
                <w:rStyle w:val="hps"/>
                <w:sz w:val="22"/>
                <w:szCs w:val="22"/>
              </w:rPr>
              <w:t xml:space="preserve"> multimedialna</w:t>
            </w:r>
            <w:r w:rsidRPr="00FD75AF">
              <w:rPr>
                <w:sz w:val="22"/>
                <w:szCs w:val="22"/>
              </w:rPr>
              <w:br/>
            </w:r>
            <w:r w:rsidRPr="00FD75AF">
              <w:rPr>
                <w:rStyle w:val="hps"/>
                <w:sz w:val="22"/>
                <w:szCs w:val="22"/>
              </w:rPr>
              <w:t>N2</w:t>
            </w:r>
            <w:r w:rsidRPr="00FD75A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Wykresy interaktywne</w:t>
            </w:r>
            <w:r w:rsidRPr="00FD75AF">
              <w:rPr>
                <w:sz w:val="22"/>
                <w:szCs w:val="22"/>
              </w:rPr>
              <w:br/>
            </w:r>
            <w:r w:rsidRPr="00FD75AF">
              <w:rPr>
                <w:rStyle w:val="hps"/>
                <w:sz w:val="22"/>
                <w:szCs w:val="22"/>
              </w:rPr>
              <w:t>N3</w:t>
            </w:r>
            <w:r w:rsidRPr="00FD75AF">
              <w:rPr>
                <w:sz w:val="22"/>
                <w:szCs w:val="22"/>
              </w:rPr>
              <w:t xml:space="preserve">. </w:t>
            </w:r>
            <w:r w:rsidRPr="00FD75AF">
              <w:rPr>
                <w:rStyle w:val="hps"/>
                <w:sz w:val="22"/>
                <w:szCs w:val="22"/>
              </w:rPr>
              <w:t>Wykład</w:t>
            </w:r>
            <w:r>
              <w:rPr>
                <w:rStyle w:val="hps"/>
                <w:sz w:val="22"/>
                <w:szCs w:val="22"/>
              </w:rPr>
              <w:t xml:space="preserve"> informacyjny</w:t>
            </w:r>
            <w:r w:rsidRPr="00FD75AF">
              <w:rPr>
                <w:sz w:val="22"/>
                <w:szCs w:val="22"/>
              </w:rPr>
              <w:br/>
            </w:r>
            <w:r w:rsidRPr="00FD75AF">
              <w:rPr>
                <w:rStyle w:val="hps"/>
                <w:sz w:val="22"/>
                <w:szCs w:val="22"/>
              </w:rPr>
              <w:lastRenderedPageBreak/>
              <w:t>N4</w:t>
            </w:r>
            <w:r>
              <w:rPr>
                <w:sz w:val="22"/>
                <w:szCs w:val="22"/>
              </w:rPr>
              <w:t xml:space="preserve">. </w:t>
            </w:r>
            <w:r w:rsidRPr="00A448CB">
              <w:rPr>
                <w:sz w:val="22"/>
                <w:szCs w:val="22"/>
              </w:rPr>
              <w:t>Rozwiązywanie przykładowych problemów</w:t>
            </w:r>
            <w:r w:rsidRPr="00FD75AF">
              <w:rPr>
                <w:sz w:val="22"/>
                <w:szCs w:val="22"/>
              </w:rPr>
              <w:br/>
            </w:r>
            <w:r w:rsidRPr="00FD75AF">
              <w:rPr>
                <w:rStyle w:val="hps"/>
                <w:sz w:val="22"/>
                <w:szCs w:val="22"/>
              </w:rPr>
              <w:t>N5</w:t>
            </w:r>
            <w:r w:rsidRPr="00FD75A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Listy zadań</w:t>
            </w:r>
            <w:r w:rsidRPr="00FD75AF">
              <w:rPr>
                <w:sz w:val="22"/>
                <w:szCs w:val="22"/>
              </w:rPr>
              <w:t xml:space="preserve"> </w:t>
            </w:r>
            <w:r w:rsidRPr="00FD75AF">
              <w:rPr>
                <w:rStyle w:val="hps"/>
                <w:sz w:val="22"/>
                <w:szCs w:val="22"/>
              </w:rPr>
              <w:t>-</w:t>
            </w:r>
            <w:r w:rsidRPr="00FD75AF">
              <w:rPr>
                <w:sz w:val="22"/>
                <w:szCs w:val="22"/>
              </w:rPr>
              <w:t xml:space="preserve"> </w:t>
            </w:r>
            <w:r w:rsidRPr="00FD75AF">
              <w:rPr>
                <w:rStyle w:val="hps"/>
                <w:sz w:val="22"/>
                <w:szCs w:val="22"/>
              </w:rPr>
              <w:t>przygotowanie do</w:t>
            </w:r>
            <w:r w:rsidRPr="00FD75A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ćwiczeń</w:t>
            </w:r>
            <w:r w:rsidRPr="00FD75AF">
              <w:rPr>
                <w:sz w:val="22"/>
                <w:szCs w:val="22"/>
              </w:rPr>
              <w:t xml:space="preserve"> </w:t>
            </w:r>
          </w:p>
        </w:tc>
      </w:tr>
    </w:tbl>
    <w:p w:rsidR="00A405D5" w:rsidRDefault="00A405D5" w:rsidP="000315FF">
      <w:pPr>
        <w:rPr>
          <w:sz w:val="20"/>
          <w:szCs w:val="20"/>
          <w:vertAlign w:val="superscript"/>
        </w:rPr>
      </w:pPr>
    </w:p>
    <w:p w:rsidR="009A33BF" w:rsidRDefault="009A33BF">
      <w:pPr>
        <w:rPr>
          <w:sz w:val="12"/>
          <w:szCs w:val="12"/>
        </w:rPr>
      </w:pPr>
    </w:p>
    <w:p w:rsidR="00861358" w:rsidRPr="00FD75AF" w:rsidRDefault="00861358" w:rsidP="00861358">
      <w:pPr>
        <w:jc w:val="center"/>
        <w:rPr>
          <w:b/>
          <w:sz w:val="22"/>
          <w:szCs w:val="22"/>
        </w:rPr>
      </w:pPr>
      <w:r w:rsidRPr="00FD75AF">
        <w:rPr>
          <w:b/>
          <w:sz w:val="22"/>
          <w:szCs w:val="22"/>
        </w:rPr>
        <w:t xml:space="preserve">OCENA OSIĄGNIĘCIA PRZEDMIOTOWYCH EFEKTÓW </w:t>
      </w:r>
      <w:r w:rsidR="00BA7FA9">
        <w:rPr>
          <w:b/>
          <w:sz w:val="22"/>
          <w:szCs w:val="22"/>
        </w:rPr>
        <w:t>UCZENIA SIĘ</w:t>
      </w:r>
    </w:p>
    <w:p w:rsidR="00861358" w:rsidRPr="00FD75AF" w:rsidRDefault="00861358" w:rsidP="0086135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BA7FA9" w:rsidRPr="00FD75AF" w:rsidTr="00AA33E4">
        <w:tc>
          <w:tcPr>
            <w:tcW w:w="2518" w:type="dxa"/>
          </w:tcPr>
          <w:p w:rsidR="00BA7FA9" w:rsidRPr="00FD75AF" w:rsidRDefault="00BA7FA9" w:rsidP="00AA33E4">
            <w:pPr>
              <w:rPr>
                <w:sz w:val="22"/>
                <w:szCs w:val="22"/>
              </w:rPr>
            </w:pPr>
            <w:r w:rsidRPr="00FD75AF">
              <w:rPr>
                <w:b/>
                <w:sz w:val="22"/>
                <w:szCs w:val="22"/>
              </w:rPr>
              <w:t>Oceny</w:t>
            </w:r>
            <w:r w:rsidRPr="00FD75AF">
              <w:rPr>
                <w:b/>
                <w:bCs/>
                <w:sz w:val="22"/>
                <w:szCs w:val="22"/>
              </w:rPr>
              <w:t xml:space="preserve"> </w:t>
            </w:r>
            <w:r w:rsidRPr="00FD75AF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BA7FA9" w:rsidRPr="00BA7FA9" w:rsidRDefault="00BA7FA9" w:rsidP="00035B2E">
            <w:pPr>
              <w:rPr>
                <w:sz w:val="22"/>
                <w:szCs w:val="22"/>
              </w:rPr>
            </w:pPr>
            <w:r w:rsidRPr="00BA7FA9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BA7FA9" w:rsidRPr="00BA7FA9" w:rsidRDefault="00BA7FA9" w:rsidP="00035B2E">
            <w:pPr>
              <w:rPr>
                <w:sz w:val="22"/>
                <w:szCs w:val="22"/>
              </w:rPr>
            </w:pPr>
            <w:r w:rsidRPr="00BA7FA9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861358" w:rsidRPr="00FD75AF" w:rsidTr="00AA33E4">
        <w:tc>
          <w:tcPr>
            <w:tcW w:w="2518" w:type="dxa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eastAsia="pl-PL"/>
              </w:rPr>
            </w:pPr>
            <w:r w:rsidRPr="00FD75AF">
              <w:rPr>
                <w:color w:val="000000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126" w:type="dxa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eastAsia="pl-PL"/>
              </w:rPr>
            </w:pPr>
            <w:r w:rsidRPr="00FD75AF">
              <w:rPr>
                <w:color w:val="000000"/>
                <w:sz w:val="22"/>
                <w:szCs w:val="22"/>
                <w:lang w:val="en-US" w:eastAsia="pl-PL"/>
              </w:rPr>
              <w:t>PEK_W01</w:t>
            </w:r>
          </w:p>
        </w:tc>
        <w:tc>
          <w:tcPr>
            <w:tcW w:w="4642" w:type="dxa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pl-PL"/>
              </w:rPr>
              <w:t>Kolokwium</w:t>
            </w:r>
            <w:proofErr w:type="spellEnd"/>
            <w:r>
              <w:rPr>
                <w:color w:val="000000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 w:eastAsia="pl-PL"/>
              </w:rPr>
              <w:t>pisemne</w:t>
            </w:r>
            <w:proofErr w:type="spellEnd"/>
            <w:r>
              <w:rPr>
                <w:color w:val="000000"/>
                <w:sz w:val="22"/>
                <w:szCs w:val="22"/>
                <w:lang w:val="en-US" w:eastAsia="pl-PL"/>
              </w:rPr>
              <w:t>.</w:t>
            </w:r>
          </w:p>
        </w:tc>
      </w:tr>
      <w:tr w:rsidR="00861358" w:rsidRPr="00FD75AF" w:rsidTr="00AA33E4">
        <w:tc>
          <w:tcPr>
            <w:tcW w:w="2518" w:type="dxa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eastAsia="pl-PL"/>
              </w:rPr>
            </w:pPr>
            <w:r w:rsidRPr="00FD75AF">
              <w:rPr>
                <w:color w:val="000000"/>
                <w:sz w:val="22"/>
                <w:szCs w:val="22"/>
                <w:lang w:eastAsia="pl-PL"/>
              </w:rPr>
              <w:t>F2</w:t>
            </w:r>
          </w:p>
        </w:tc>
        <w:tc>
          <w:tcPr>
            <w:tcW w:w="2126" w:type="dxa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eastAsia="pl-PL"/>
              </w:rPr>
            </w:pPr>
            <w:r w:rsidRPr="00FD75AF">
              <w:rPr>
                <w:color w:val="000000"/>
                <w:sz w:val="22"/>
                <w:szCs w:val="22"/>
                <w:lang w:val="en-US" w:eastAsia="pl-PL"/>
              </w:rPr>
              <w:t>PEK_U01</w:t>
            </w:r>
          </w:p>
        </w:tc>
        <w:tc>
          <w:tcPr>
            <w:tcW w:w="4642" w:type="dxa"/>
          </w:tcPr>
          <w:p w:rsidR="00861358" w:rsidRPr="00FD75AF" w:rsidRDefault="00632556" w:rsidP="00632556">
            <w:pPr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="00861358">
              <w:rPr>
                <w:color w:val="000000"/>
                <w:sz w:val="22"/>
                <w:szCs w:val="22"/>
              </w:rPr>
              <w:t>olokwi</w:t>
            </w:r>
            <w:r>
              <w:rPr>
                <w:color w:val="000000"/>
                <w:sz w:val="22"/>
                <w:szCs w:val="22"/>
              </w:rPr>
              <w:t xml:space="preserve">um </w:t>
            </w:r>
            <w:r w:rsidR="00861358">
              <w:rPr>
                <w:color w:val="000000"/>
                <w:sz w:val="22"/>
                <w:szCs w:val="22"/>
              </w:rPr>
              <w:t>pisemne.</w:t>
            </w:r>
            <w:r w:rsidR="00861358" w:rsidRPr="00FD75A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61358" w:rsidRPr="00FD75AF" w:rsidTr="00AA33E4">
        <w:tc>
          <w:tcPr>
            <w:tcW w:w="9286" w:type="dxa"/>
            <w:gridSpan w:val="3"/>
          </w:tcPr>
          <w:p w:rsidR="00861358" w:rsidRPr="00FD75AF" w:rsidRDefault="00861358" w:rsidP="00AA33E4">
            <w:pPr>
              <w:rPr>
                <w:color w:val="000000"/>
                <w:sz w:val="22"/>
                <w:szCs w:val="22"/>
                <w:lang w:eastAsia="pl-PL"/>
              </w:rPr>
            </w:pPr>
            <w:r w:rsidRPr="00FD75AF">
              <w:rPr>
                <w:color w:val="000000"/>
                <w:sz w:val="22"/>
                <w:szCs w:val="22"/>
                <w:lang w:eastAsia="pl-PL"/>
              </w:rPr>
              <w:t>P=F1+F2</w:t>
            </w:r>
          </w:p>
        </w:tc>
      </w:tr>
    </w:tbl>
    <w:p w:rsidR="00861358" w:rsidRPr="00FD75AF" w:rsidRDefault="00861358" w:rsidP="00861358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61358" w:rsidRPr="00FD75AF" w:rsidTr="00AA33E4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358" w:rsidRPr="00FD75AF" w:rsidRDefault="00861358" w:rsidP="00AA33E4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FD75AF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861358" w:rsidRPr="00B30751" w:rsidTr="00BA7FA9">
        <w:trPr>
          <w:trHeight w:val="293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1358" w:rsidRPr="00E522CC" w:rsidRDefault="00861358" w:rsidP="00AA33E4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861358" w:rsidRPr="00E522CC" w:rsidRDefault="00861358" w:rsidP="00AA33E4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E522CC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861358" w:rsidRPr="003227C1" w:rsidRDefault="00861358" w:rsidP="00AA33E4">
            <w:pPr>
              <w:ind w:left="284" w:hanging="284"/>
              <w:rPr>
                <w:color w:val="000000"/>
                <w:sz w:val="22"/>
                <w:szCs w:val="22"/>
                <w:lang w:eastAsia="pl-PL"/>
              </w:rPr>
            </w:pPr>
            <w:r w:rsidRPr="003227C1">
              <w:rPr>
                <w:color w:val="000000"/>
                <w:sz w:val="22"/>
                <w:szCs w:val="22"/>
                <w:lang w:eastAsia="pl-PL"/>
              </w:rPr>
              <w:t xml:space="preserve">[1] Plucińska A., Pluciński E.,  </w:t>
            </w:r>
            <w:r w:rsidRPr="003227C1">
              <w:rPr>
                <w:i/>
                <w:color w:val="000000"/>
                <w:sz w:val="22"/>
                <w:szCs w:val="22"/>
                <w:lang w:eastAsia="pl-PL"/>
              </w:rPr>
              <w:t>Probabilistyka: rachunek prawdopodobieństwa, statystyka matematyczna, procesy stochastyczne.</w:t>
            </w:r>
            <w:r w:rsidRPr="003227C1">
              <w:rPr>
                <w:color w:val="000000"/>
                <w:sz w:val="22"/>
                <w:szCs w:val="22"/>
                <w:lang w:eastAsia="pl-PL"/>
              </w:rPr>
              <w:t xml:space="preserve"> Wydawnictwo Naukowo-Techniczne. Warszawa 2006.</w:t>
            </w:r>
          </w:p>
          <w:p w:rsidR="00861358" w:rsidRPr="007C076F" w:rsidRDefault="00861358" w:rsidP="00AA33E4">
            <w:pPr>
              <w:ind w:left="284" w:hanging="284"/>
              <w:rPr>
                <w:color w:val="000000"/>
                <w:sz w:val="22"/>
                <w:szCs w:val="22"/>
                <w:lang w:eastAsia="pl-PL"/>
              </w:rPr>
            </w:pPr>
            <w:r w:rsidRPr="003227C1">
              <w:rPr>
                <w:color w:val="000000"/>
                <w:sz w:val="22"/>
                <w:szCs w:val="22"/>
                <w:lang w:eastAsia="pl-PL"/>
              </w:rPr>
              <w:t xml:space="preserve">[2] </w:t>
            </w:r>
            <w:r w:rsidRPr="007C076F">
              <w:rPr>
                <w:color w:val="000000"/>
                <w:sz w:val="22"/>
                <w:szCs w:val="22"/>
                <w:lang w:eastAsia="pl-PL"/>
              </w:rPr>
              <w:t xml:space="preserve">Jakubowski, R. </w:t>
            </w:r>
            <w:proofErr w:type="spellStart"/>
            <w:r w:rsidRPr="007C076F">
              <w:rPr>
                <w:color w:val="000000"/>
                <w:sz w:val="22"/>
                <w:szCs w:val="22"/>
                <w:lang w:eastAsia="pl-PL"/>
              </w:rPr>
              <w:t>Sztencel</w:t>
            </w:r>
            <w:proofErr w:type="spellEnd"/>
            <w:r w:rsidRPr="007C076F">
              <w:rPr>
                <w:color w:val="000000"/>
                <w:sz w:val="22"/>
                <w:szCs w:val="22"/>
                <w:lang w:eastAsia="pl-PL"/>
              </w:rPr>
              <w:t xml:space="preserve">, </w:t>
            </w:r>
            <w:r w:rsidRPr="003227C1">
              <w:rPr>
                <w:i/>
                <w:color w:val="000000"/>
                <w:sz w:val="22"/>
                <w:szCs w:val="22"/>
                <w:lang w:eastAsia="pl-PL"/>
              </w:rPr>
              <w:t xml:space="preserve">Rachunek prawdopodobieństwa dla </w:t>
            </w:r>
            <w:r>
              <w:rPr>
                <w:i/>
                <w:color w:val="000000"/>
                <w:sz w:val="22"/>
                <w:szCs w:val="22"/>
                <w:lang w:eastAsia="pl-PL"/>
              </w:rPr>
              <w:t>(</w:t>
            </w:r>
            <w:r w:rsidRPr="003227C1">
              <w:rPr>
                <w:i/>
                <w:color w:val="000000"/>
                <w:sz w:val="22"/>
                <w:szCs w:val="22"/>
                <w:lang w:eastAsia="pl-PL"/>
              </w:rPr>
              <w:t>prawie</w:t>
            </w:r>
            <w:r>
              <w:rPr>
                <w:i/>
                <w:color w:val="000000"/>
                <w:sz w:val="22"/>
                <w:szCs w:val="22"/>
                <w:lang w:eastAsia="pl-PL"/>
              </w:rPr>
              <w:t>)</w:t>
            </w:r>
            <w:r w:rsidRPr="003227C1">
              <w:rPr>
                <w:i/>
                <w:color w:val="000000"/>
                <w:sz w:val="22"/>
                <w:szCs w:val="22"/>
                <w:lang w:eastAsia="pl-PL"/>
              </w:rPr>
              <w:t xml:space="preserve"> każdego</w:t>
            </w:r>
            <w:r w:rsidRPr="007C076F">
              <w:rPr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7C076F">
              <w:rPr>
                <w:color w:val="000000"/>
                <w:sz w:val="22"/>
                <w:szCs w:val="22"/>
                <w:lang w:eastAsia="pl-PL"/>
              </w:rPr>
              <w:t>Script</w:t>
            </w:r>
            <w:proofErr w:type="spellEnd"/>
            <w:r w:rsidRPr="007C076F">
              <w:rPr>
                <w:color w:val="000000"/>
                <w:sz w:val="22"/>
                <w:szCs w:val="22"/>
                <w:lang w:eastAsia="pl-PL"/>
              </w:rPr>
              <w:t xml:space="preserve">, </w:t>
            </w:r>
            <w:r>
              <w:rPr>
                <w:color w:val="000000"/>
                <w:sz w:val="22"/>
                <w:szCs w:val="22"/>
                <w:lang w:eastAsia="pl-PL"/>
              </w:rPr>
              <w:t xml:space="preserve"> Warszawa </w:t>
            </w:r>
            <w:r w:rsidRPr="007C076F">
              <w:rPr>
                <w:color w:val="000000"/>
                <w:sz w:val="22"/>
                <w:szCs w:val="22"/>
                <w:lang w:eastAsia="pl-PL"/>
              </w:rPr>
              <w:t>2006.</w:t>
            </w:r>
          </w:p>
          <w:p w:rsidR="00861358" w:rsidRPr="0001322D" w:rsidRDefault="00861358" w:rsidP="00AA33E4">
            <w:pPr>
              <w:ind w:left="299" w:hanging="299"/>
              <w:rPr>
                <w:color w:val="000000"/>
                <w:sz w:val="22"/>
                <w:szCs w:val="22"/>
                <w:lang w:eastAsia="pl-PL"/>
              </w:rPr>
            </w:pPr>
            <w:r w:rsidRPr="0001322D">
              <w:rPr>
                <w:color w:val="000000"/>
                <w:sz w:val="22"/>
                <w:szCs w:val="22"/>
                <w:lang w:eastAsia="pl-PL"/>
              </w:rPr>
              <w:t xml:space="preserve">[3] </w:t>
            </w:r>
            <w:proofErr w:type="spellStart"/>
            <w:r w:rsidRPr="0001322D">
              <w:rPr>
                <w:color w:val="000000"/>
                <w:sz w:val="22"/>
                <w:szCs w:val="22"/>
                <w:lang w:eastAsia="pl-PL"/>
              </w:rPr>
              <w:t>Krysicki</w:t>
            </w:r>
            <w:proofErr w:type="spellEnd"/>
            <w:r w:rsidRPr="0001322D">
              <w:rPr>
                <w:color w:val="000000"/>
                <w:sz w:val="22"/>
                <w:szCs w:val="22"/>
                <w:lang w:eastAsia="pl-PL"/>
              </w:rPr>
              <w:t xml:space="preserve"> W., Bartos J., Dyczka W., Królikowska K., Wasilewski M. </w:t>
            </w:r>
            <w:r>
              <w:rPr>
                <w:i/>
                <w:iCs/>
                <w:color w:val="000000"/>
                <w:sz w:val="22"/>
                <w:szCs w:val="22"/>
                <w:lang w:eastAsia="pl-PL"/>
              </w:rPr>
              <w:t xml:space="preserve">Rachunek </w:t>
            </w:r>
            <w:r w:rsidRPr="0001322D">
              <w:rPr>
                <w:i/>
                <w:iCs/>
                <w:color w:val="000000"/>
                <w:sz w:val="22"/>
                <w:szCs w:val="22"/>
                <w:lang w:eastAsia="pl-PL"/>
              </w:rPr>
              <w:t xml:space="preserve">prawdopodobieństwa i statystyka matematyczna </w:t>
            </w:r>
            <w:r>
              <w:rPr>
                <w:i/>
                <w:iCs/>
                <w:color w:val="000000"/>
                <w:sz w:val="22"/>
                <w:szCs w:val="22"/>
                <w:lang w:eastAsia="pl-PL"/>
              </w:rPr>
              <w:t xml:space="preserve">w zadaniach. Część 1 – Rachunek </w:t>
            </w:r>
            <w:r w:rsidRPr="0001322D">
              <w:rPr>
                <w:i/>
                <w:iCs/>
                <w:color w:val="000000"/>
                <w:sz w:val="22"/>
                <w:szCs w:val="22"/>
                <w:lang w:eastAsia="pl-PL"/>
              </w:rPr>
              <w:t>prawdopodobieństwa</w:t>
            </w:r>
            <w:r w:rsidRPr="0001322D">
              <w:rPr>
                <w:color w:val="000000"/>
                <w:sz w:val="22"/>
                <w:szCs w:val="22"/>
                <w:lang w:eastAsia="pl-PL"/>
              </w:rPr>
              <w:t>, Wydawnictwo Naukowe PWN, Warszawa 20</w:t>
            </w:r>
            <w:r>
              <w:rPr>
                <w:color w:val="000000"/>
                <w:sz w:val="22"/>
                <w:szCs w:val="22"/>
                <w:lang w:eastAsia="pl-PL"/>
              </w:rPr>
              <w:t>12</w:t>
            </w:r>
            <w:r w:rsidRPr="0001322D">
              <w:rPr>
                <w:color w:val="000000"/>
                <w:sz w:val="22"/>
                <w:szCs w:val="22"/>
                <w:lang w:eastAsia="pl-PL"/>
              </w:rPr>
              <w:t xml:space="preserve">. </w:t>
            </w:r>
          </w:p>
          <w:p w:rsidR="00861358" w:rsidRPr="00E73482" w:rsidRDefault="00861358" w:rsidP="00AA33E4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E73482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861358" w:rsidRPr="00E73482" w:rsidRDefault="00861358" w:rsidP="00AA33E4">
            <w:pPr>
              <w:ind w:left="10"/>
              <w:rPr>
                <w:sz w:val="22"/>
                <w:szCs w:val="22"/>
              </w:rPr>
            </w:pPr>
          </w:p>
        </w:tc>
      </w:tr>
      <w:tr w:rsidR="00861358" w:rsidRPr="00FD75AF" w:rsidTr="00AA33E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358" w:rsidRPr="00FD75AF" w:rsidRDefault="00861358" w:rsidP="00AA33E4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D75AF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861358" w:rsidRPr="002077E1" w:rsidTr="00AA33E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358" w:rsidRDefault="00861358" w:rsidP="00AA33E4">
            <w:pPr>
              <w:snapToGrid w:val="0"/>
              <w:rPr>
                <w:color w:val="000000"/>
                <w:sz w:val="22"/>
                <w:szCs w:val="22"/>
                <w:lang w:val="en-US" w:eastAsia="pl-PL"/>
              </w:rPr>
            </w:pPr>
            <w:proofErr w:type="spellStart"/>
            <w:r w:rsidRPr="00FD75AF">
              <w:rPr>
                <w:color w:val="000000"/>
                <w:sz w:val="22"/>
                <w:szCs w:val="22"/>
                <w:lang w:val="en-US" w:eastAsia="pl-PL"/>
              </w:rPr>
              <w:t>Dr</w:t>
            </w:r>
            <w:proofErr w:type="spellEnd"/>
            <w:r w:rsidRPr="00FD75AF">
              <w:rPr>
                <w:color w:val="000000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FD75AF">
              <w:rPr>
                <w:color w:val="000000"/>
                <w:sz w:val="22"/>
                <w:szCs w:val="22"/>
                <w:lang w:val="en-US" w:eastAsia="pl-PL"/>
              </w:rPr>
              <w:t>inż</w:t>
            </w:r>
            <w:proofErr w:type="spellEnd"/>
            <w:r w:rsidRPr="00FD75AF">
              <w:rPr>
                <w:color w:val="000000"/>
                <w:sz w:val="22"/>
                <w:szCs w:val="22"/>
                <w:lang w:val="en-US" w:eastAsia="pl-PL"/>
              </w:rPr>
              <w:t xml:space="preserve">. Robert </w:t>
            </w:r>
            <w:proofErr w:type="spellStart"/>
            <w:r w:rsidRPr="00FD75AF">
              <w:rPr>
                <w:color w:val="000000"/>
                <w:sz w:val="22"/>
                <w:szCs w:val="22"/>
                <w:lang w:val="en-US" w:eastAsia="pl-PL"/>
              </w:rPr>
              <w:t>Kapłon</w:t>
            </w:r>
            <w:proofErr w:type="spellEnd"/>
            <w:r>
              <w:rPr>
                <w:color w:val="000000"/>
                <w:sz w:val="22"/>
                <w:szCs w:val="22"/>
                <w:lang w:val="en-US" w:eastAsia="pl-PL"/>
              </w:rPr>
              <w:t xml:space="preserve">; </w:t>
            </w:r>
            <w:hyperlink r:id="rId9" w:history="1">
              <w:r w:rsidR="00BA7FA9" w:rsidRPr="004D6915">
                <w:rPr>
                  <w:rStyle w:val="Hipercze"/>
                  <w:sz w:val="22"/>
                  <w:szCs w:val="22"/>
                  <w:lang w:val="en-US" w:eastAsia="pl-PL"/>
                </w:rPr>
                <w:t>robert@pwr.edu.pl</w:t>
              </w:r>
            </w:hyperlink>
            <w:r>
              <w:rPr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Style w:val="Hipercze"/>
                <w:color w:val="000000"/>
                <w:sz w:val="22"/>
                <w:szCs w:val="22"/>
                <w:lang w:val="en-US" w:eastAsia="pl-PL"/>
              </w:rPr>
              <w:t xml:space="preserve"> </w:t>
            </w:r>
            <w:r w:rsidRPr="00FD75AF">
              <w:rPr>
                <w:rStyle w:val="Hipercze"/>
                <w:color w:val="000000"/>
                <w:sz w:val="22"/>
                <w:szCs w:val="22"/>
                <w:lang w:val="en-US" w:eastAsia="pl-PL"/>
              </w:rPr>
              <w:t xml:space="preserve"> </w:t>
            </w:r>
            <w:r w:rsidRPr="00FD75AF">
              <w:rPr>
                <w:color w:val="000000"/>
                <w:sz w:val="22"/>
                <w:szCs w:val="22"/>
                <w:lang w:val="en-US" w:eastAsia="pl-PL"/>
              </w:rPr>
              <w:t xml:space="preserve">  </w:t>
            </w:r>
          </w:p>
          <w:p w:rsidR="00861358" w:rsidRPr="002077E1" w:rsidRDefault="00861358" w:rsidP="00861358">
            <w:pPr>
              <w:snapToGrid w:val="0"/>
              <w:rPr>
                <w:b/>
                <w:bCs/>
                <w:sz w:val="22"/>
                <w:szCs w:val="22"/>
              </w:rPr>
            </w:pPr>
            <w:r w:rsidRPr="002077E1">
              <w:rPr>
                <w:color w:val="000000"/>
                <w:sz w:val="22"/>
                <w:szCs w:val="22"/>
                <w:lang w:eastAsia="pl-PL"/>
              </w:rPr>
              <w:t xml:space="preserve">Dr. hab. </w:t>
            </w:r>
            <w:r>
              <w:rPr>
                <w:color w:val="000000"/>
                <w:sz w:val="22"/>
                <w:szCs w:val="22"/>
                <w:lang w:eastAsia="pl-PL"/>
              </w:rPr>
              <w:t xml:space="preserve">inż. Barbara Gładysz, prof. </w:t>
            </w:r>
            <w:proofErr w:type="spellStart"/>
            <w:r>
              <w:rPr>
                <w:color w:val="000000"/>
                <w:sz w:val="22"/>
                <w:szCs w:val="22"/>
                <w:lang w:eastAsia="pl-PL"/>
              </w:rPr>
              <w:t>nadzw</w:t>
            </w:r>
            <w:proofErr w:type="spellEnd"/>
            <w:r>
              <w:rPr>
                <w:color w:val="000000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  <w:lang w:eastAsia="pl-PL"/>
              </w:rPr>
              <w:t>PWr</w:t>
            </w:r>
            <w:proofErr w:type="spellEnd"/>
            <w:r>
              <w:rPr>
                <w:color w:val="000000"/>
                <w:sz w:val="22"/>
                <w:szCs w:val="22"/>
                <w:lang w:eastAsia="pl-PL"/>
              </w:rPr>
              <w:t xml:space="preserve">.; </w:t>
            </w:r>
            <w:hyperlink r:id="rId10" w:history="1">
              <w:r w:rsidRPr="00615B61">
                <w:rPr>
                  <w:rStyle w:val="Hipercze"/>
                  <w:sz w:val="22"/>
                  <w:szCs w:val="22"/>
                  <w:lang w:eastAsia="pl-PL"/>
                </w:rPr>
                <w:t>barbara.gladysz@pwr.edu.pl</w:t>
              </w:r>
            </w:hyperlink>
            <w:r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:rsidR="00861358" w:rsidRPr="002077E1" w:rsidRDefault="00861358" w:rsidP="00861358">
      <w:pPr>
        <w:rPr>
          <w:sz w:val="22"/>
          <w:szCs w:val="22"/>
        </w:rPr>
        <w:sectPr w:rsidR="00861358" w:rsidRPr="002077E1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CB759A" w:rsidRDefault="00CB759A" w:rsidP="00861358"/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D7" w:rsidRDefault="00706BD7">
      <w:r>
        <w:separator/>
      </w:r>
    </w:p>
  </w:endnote>
  <w:endnote w:type="continuationSeparator" w:id="0">
    <w:p w:rsidR="00706BD7" w:rsidRDefault="0070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358" w:rsidRDefault="00861358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DF9B55" wp14:editId="5956F35B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1358" w:rsidRDefault="0086135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A7FA9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861358" w:rsidRDefault="0086135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A7FA9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D7" w:rsidRDefault="00706BD7">
      <w:r>
        <w:separator/>
      </w:r>
    </w:p>
  </w:footnote>
  <w:footnote w:type="continuationSeparator" w:id="0">
    <w:p w:rsidR="00706BD7" w:rsidRDefault="00706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15FF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13A9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2556"/>
    <w:rsid w:val="00663BA2"/>
    <w:rsid w:val="006A5228"/>
    <w:rsid w:val="006B0D90"/>
    <w:rsid w:val="006C64BB"/>
    <w:rsid w:val="006D0380"/>
    <w:rsid w:val="006D53FB"/>
    <w:rsid w:val="006D5EA5"/>
    <w:rsid w:val="006E7055"/>
    <w:rsid w:val="006F01A6"/>
    <w:rsid w:val="00706BD7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61358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54C1D"/>
    <w:rsid w:val="00B721DE"/>
    <w:rsid w:val="00B972A9"/>
    <w:rsid w:val="00B975A9"/>
    <w:rsid w:val="00BA26EE"/>
    <w:rsid w:val="00BA7FA9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2Znak">
    <w:name w:val="Nagłówek 2 Znak"/>
    <w:link w:val="Nagwek2"/>
    <w:rsid w:val="000315FF"/>
    <w:rPr>
      <w:b/>
      <w:bCs/>
      <w:sz w:val="24"/>
      <w:szCs w:val="24"/>
      <w:lang w:val="pl-PL" w:eastAsia="ar-SA"/>
    </w:rPr>
  </w:style>
  <w:style w:type="character" w:customStyle="1" w:styleId="hps">
    <w:name w:val="hps"/>
    <w:basedOn w:val="Domylnaczcionkaakapitu"/>
    <w:rsid w:val="00031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2Znak">
    <w:name w:val="Nagłówek 2 Znak"/>
    <w:link w:val="Nagwek2"/>
    <w:rsid w:val="000315FF"/>
    <w:rPr>
      <w:b/>
      <w:bCs/>
      <w:sz w:val="24"/>
      <w:szCs w:val="24"/>
      <w:lang w:val="pl-PL" w:eastAsia="ar-SA"/>
    </w:rPr>
  </w:style>
  <w:style w:type="character" w:customStyle="1" w:styleId="hps">
    <w:name w:val="hps"/>
    <w:basedOn w:val="Domylnaczcionkaakapitu"/>
    <w:rsid w:val="00031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rbara.gladysz@pwr.edu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bert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C54C493-F46E-4F1A-9B23-17C27B02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690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</cp:lastModifiedBy>
  <cp:revision>5</cp:revision>
  <cp:lastPrinted>2019-01-14T10:42:00Z</cp:lastPrinted>
  <dcterms:created xsi:type="dcterms:W3CDTF">2019-03-03T10:03:00Z</dcterms:created>
  <dcterms:modified xsi:type="dcterms:W3CDTF">2019-03-04T06:55:00Z</dcterms:modified>
</cp:coreProperties>
</file>