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802" w:rsidRPr="00202802" w:rsidRDefault="00202802" w:rsidP="00202802">
      <w:pPr>
        <w:spacing w:line="240" w:lineRule="auto"/>
        <w:jc w:val="right"/>
        <w:rPr>
          <w:rFonts w:eastAsia="Times New Roman"/>
          <w:lang w:eastAsia="pl-PL"/>
        </w:rPr>
      </w:pPr>
      <w:r w:rsidRPr="00202802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C6F6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712F7" w:rsidRPr="00D41EBB" w:rsidRDefault="008712F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0" w:name="table01"/>
            <w:bookmarkEnd w:id="0"/>
            <w:r w:rsidRPr="00D41EBB">
              <w:rPr>
                <w:rFonts w:eastAsia="Times New Roman"/>
                <w:lang w:val="en-GB" w:eastAsia="pl-PL"/>
              </w:rPr>
              <w:t>FACULTY OF COMPUTER SCIENCE AND MANAGEMENT</w:t>
            </w:r>
          </w:p>
          <w:p w:rsidR="003C337D" w:rsidRPr="00D41EBB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125181" w:rsidRPr="00D41EBB" w:rsidRDefault="0012518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D41E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D41EBB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 w:rsidRPr="00202802">
              <w:rPr>
                <w:b/>
                <w:bCs/>
                <w:color w:val="000000"/>
                <w:lang w:val="en-GB" w:eastAsia="ar-SA"/>
              </w:rPr>
              <w:t>Logistyka</w:t>
            </w:r>
          </w:p>
          <w:p w:rsidR="00551CD3" w:rsidRPr="00D41E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D41EBB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>in English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 w:rsidRPr="00863DC7">
              <w:rPr>
                <w:b/>
                <w:bCs/>
                <w:color w:val="000000"/>
                <w:lang w:val="en-US" w:eastAsia="ar-SA"/>
              </w:rPr>
              <w:t>Logistics</w:t>
            </w:r>
          </w:p>
          <w:p w:rsidR="00551CD3" w:rsidRPr="00D41E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 xml:space="preserve">Main 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>field of study (if applicable):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 w:rsidRPr="00863DC7">
              <w:rPr>
                <w:b/>
                <w:bCs/>
                <w:color w:val="000000"/>
                <w:lang w:val="en-US" w:eastAsia="ar-SA"/>
              </w:rPr>
              <w:t>Management</w:t>
            </w:r>
          </w:p>
          <w:p w:rsidR="00551CD3" w:rsidRPr="00D41E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 xml:space="preserve">Specialization (if 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>applicable):</w:t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125181" w:rsidRPr="00863DC7">
              <w:rPr>
                <w:b/>
                <w:bCs/>
                <w:color w:val="000000"/>
                <w:lang w:val="en-US" w:eastAsia="ar-SA"/>
              </w:rPr>
              <w:t>Organizational Management</w:t>
            </w:r>
          </w:p>
          <w:p w:rsidR="003C337D" w:rsidRPr="00D41EBB" w:rsidRDefault="00125181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Profile:</w:t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  <w:t>Academic</w:t>
            </w:r>
          </w:p>
          <w:p w:rsidR="00551CD3" w:rsidRPr="00D41EBB" w:rsidRDefault="0012518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Level and form of studies:</w:t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 w:rsidR="00551CD3" w:rsidRPr="00D41EBB">
              <w:rPr>
                <w:rFonts w:eastAsia="Times New Roman"/>
                <w:b/>
                <w:bCs/>
                <w:lang w:val="en-GB" w:eastAsia="pl-PL"/>
              </w:rPr>
              <w:t xml:space="preserve">1st level, </w:t>
            </w:r>
            <w:r>
              <w:rPr>
                <w:rFonts w:eastAsia="Times New Roman"/>
                <w:b/>
                <w:bCs/>
                <w:lang w:val="en-GB" w:eastAsia="pl-PL"/>
              </w:rPr>
              <w:t>full-time</w:t>
            </w:r>
          </w:p>
          <w:p w:rsidR="00125181" w:rsidRDefault="00125181" w:rsidP="00551CD3">
            <w:pPr>
              <w:spacing w:after="0" w:line="240" w:lineRule="auto"/>
              <w:rPr>
                <w:rFonts w:eastAsia="Times New Roman"/>
                <w:b/>
                <w:bCs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Kind of subject:</w:t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  <w:t>O</w:t>
            </w:r>
            <w:r w:rsidR="00551CD3" w:rsidRPr="00D41EBB">
              <w:rPr>
                <w:rFonts w:eastAsia="Times New Roman"/>
                <w:b/>
                <w:bCs/>
                <w:lang w:val="en-GB" w:eastAsia="pl-PL"/>
              </w:rPr>
              <w:t>bligatory</w:t>
            </w:r>
          </w:p>
          <w:p w:rsidR="00551CD3" w:rsidRPr="00D41EBB" w:rsidRDefault="00FC6F6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Subject code</w:t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  <w:t>ZMZ1247</w:t>
            </w:r>
          </w:p>
          <w:p w:rsidR="00551CD3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</w:r>
            <w:r>
              <w:rPr>
                <w:rFonts w:eastAsia="Times New Roman"/>
                <w:b/>
                <w:bCs/>
                <w:lang w:val="en-GB" w:eastAsia="pl-PL"/>
              </w:rPr>
              <w:tab/>
              <w:t>NO</w:t>
            </w: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073"/>
        <w:gridCol w:w="1073"/>
        <w:gridCol w:w="1145"/>
        <w:gridCol w:w="904"/>
        <w:gridCol w:w="979"/>
      </w:tblGrid>
      <w:tr w:rsidR="00551CD3" w:rsidRPr="00D41EBB" w:rsidTr="00125181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12518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12518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12518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12518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12518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125181" w:rsidRPr="00D41EBB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D41EBB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D41EBB" w:rsidTr="001251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863DC7">
              <w:rPr>
                <w:color w:val="000000"/>
                <w:sz w:val="20"/>
                <w:szCs w:val="20"/>
                <w:lang w:eastAsia="ar-SA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125181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125181">
              <w:rPr>
                <w:color w:val="000000"/>
                <w:sz w:val="20"/>
                <w:szCs w:val="20"/>
                <w:lang w:eastAsia="ar-SA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3156EC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val="en-US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D41EBB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 w:rsidRPr="00863DC7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D41EBB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val="en-US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125181" w:rsidP="00125181">
            <w:pPr>
              <w:suppressAutoHyphens/>
              <w:spacing w:after="0" w:line="240" w:lineRule="auto"/>
              <w:jc w:val="center"/>
              <w:rPr>
                <w:color w:val="000000"/>
                <w:lang w:val="en-US" w:eastAsia="ar-SA"/>
              </w:rPr>
            </w:pPr>
            <w:r w:rsidRPr="00863DC7">
              <w:rPr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125181" w:rsidRPr="00D41EBB" w:rsidTr="006D33A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6E5019" w:rsidP="00125181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6E5019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6E5019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3156EC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5181" w:rsidRPr="00863DC7" w:rsidRDefault="003156EC" w:rsidP="00125181">
            <w:pPr>
              <w:suppressAutoHyphens/>
              <w:spacing w:after="0" w:line="24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5181" w:rsidRPr="00D41EBB" w:rsidRDefault="00125181" w:rsidP="001251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41EBB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E2EC1" w:rsidRPr="000E2EC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E2EC1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3"/>
            <w:bookmarkEnd w:id="4"/>
            <w:r w:rsidRPr="000E2EC1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551CD3" w:rsidRPr="000E2EC1" w:rsidRDefault="0012518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E2EC1">
              <w:rPr>
                <w:lang w:eastAsia="pl-PL"/>
              </w:rPr>
              <w:t xml:space="preserve">1. </w:t>
            </w:r>
            <w:r w:rsidRPr="000E2EC1">
              <w:rPr>
                <w:lang w:val="en-US" w:eastAsia="ar-SA"/>
              </w:rPr>
              <w:t>Basic knowledge of management</w:t>
            </w:r>
            <w:r w:rsidR="000E2EC1" w:rsidRPr="000E2EC1">
              <w:rPr>
                <w:lang w:val="en-US" w:eastAsia="ar-SA"/>
              </w:rPr>
              <w:t>.</w:t>
            </w:r>
          </w:p>
        </w:tc>
      </w:tr>
    </w:tbl>
    <w:p w:rsidR="00551CD3" w:rsidRPr="000E2EC1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0E2EC1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156EC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5" w:name="table04"/>
            <w:bookmarkEnd w:id="5"/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125181" w:rsidRPr="00125181" w:rsidRDefault="00125181" w:rsidP="00125181">
            <w:pPr>
              <w:tabs>
                <w:tab w:val="left" w:pos="425"/>
              </w:tabs>
              <w:spacing w:after="0" w:line="240" w:lineRule="auto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pl-PL"/>
              </w:rPr>
              <w:t>C1</w:t>
            </w:r>
            <w:r>
              <w:rPr>
                <w:color w:val="000000"/>
                <w:lang w:val="en-US" w:eastAsia="pl-PL"/>
              </w:rPr>
              <w:tab/>
            </w:r>
            <w:r w:rsidRPr="00125181">
              <w:rPr>
                <w:color w:val="000000"/>
                <w:lang w:val="en-US" w:eastAsia="ar-SA"/>
              </w:rPr>
              <w:t>Getting by the students basic knowledge about the area of logistics in business organizations</w:t>
            </w:r>
            <w:r>
              <w:rPr>
                <w:color w:val="000000"/>
                <w:lang w:val="en-US" w:eastAsia="ar-SA"/>
              </w:rPr>
              <w:t>.</w:t>
            </w:r>
          </w:p>
          <w:p w:rsidR="00125181" w:rsidRPr="00125181" w:rsidRDefault="00125181" w:rsidP="000E2EC1">
            <w:pPr>
              <w:tabs>
                <w:tab w:val="left" w:pos="425"/>
              </w:tabs>
              <w:spacing w:after="0" w:line="240" w:lineRule="auto"/>
              <w:ind w:left="402" w:hanging="426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pl-PL"/>
              </w:rPr>
              <w:t>C2</w:t>
            </w:r>
            <w:r>
              <w:rPr>
                <w:color w:val="000000"/>
                <w:lang w:val="en-US" w:eastAsia="pl-PL"/>
              </w:rPr>
              <w:tab/>
            </w:r>
            <w:r w:rsidRPr="00125181">
              <w:rPr>
                <w:color w:val="000000"/>
                <w:lang w:val="en-US" w:eastAsia="ar-SA"/>
              </w:rPr>
              <w:t xml:space="preserve">Understanding the issues that are related to the area of logistics, including </w:t>
            </w:r>
            <w:r w:rsidR="002E3D51">
              <w:rPr>
                <w:color w:val="000000"/>
                <w:lang w:val="en-US" w:eastAsia="ar-SA"/>
              </w:rPr>
              <w:t xml:space="preserve">basic </w:t>
            </w:r>
            <w:r w:rsidRPr="00125181">
              <w:rPr>
                <w:color w:val="000000"/>
                <w:lang w:val="en-US" w:eastAsia="ar-SA"/>
              </w:rPr>
              <w:t>issues</w:t>
            </w:r>
            <w:r w:rsidR="000E2EC1">
              <w:rPr>
                <w:color w:val="000000"/>
                <w:lang w:val="en-US" w:eastAsia="ar-SA"/>
              </w:rPr>
              <w:t>, e</w:t>
            </w:r>
            <w:r w:rsidR="002E3D51">
              <w:rPr>
                <w:color w:val="000000"/>
                <w:lang w:val="en-US" w:eastAsia="ar-SA"/>
              </w:rPr>
              <w:t>.g.</w:t>
            </w:r>
            <w:r w:rsidRPr="00125181">
              <w:rPr>
                <w:color w:val="000000"/>
                <w:lang w:val="en-US" w:eastAsia="ar-SA"/>
              </w:rPr>
              <w:t xml:space="preserve"> </w:t>
            </w:r>
            <w:r w:rsidR="002E3D51">
              <w:rPr>
                <w:color w:val="000000"/>
                <w:lang w:val="en-US" w:eastAsia="ar-SA"/>
              </w:rPr>
              <w:t xml:space="preserve">ABC/XYZ classification, logistics </w:t>
            </w:r>
            <w:r w:rsidR="002E3D51" w:rsidRPr="002E3D51">
              <w:rPr>
                <w:color w:val="000000"/>
                <w:lang w:val="en-GB" w:eastAsia="ar-SA"/>
              </w:rPr>
              <w:t>centre</w:t>
            </w:r>
            <w:r w:rsidR="002E3D51">
              <w:rPr>
                <w:color w:val="000000"/>
                <w:lang w:val="en-US" w:eastAsia="ar-SA"/>
              </w:rPr>
              <w:t xml:space="preserve"> location, </w:t>
            </w:r>
            <w:r w:rsidRPr="00125181">
              <w:rPr>
                <w:color w:val="000000"/>
                <w:lang w:val="en-US" w:eastAsia="ar-SA"/>
              </w:rPr>
              <w:t>J</w:t>
            </w:r>
            <w:r w:rsidR="002E3D51">
              <w:rPr>
                <w:color w:val="000000"/>
                <w:lang w:val="en-US" w:eastAsia="ar-SA"/>
              </w:rPr>
              <w:t>IT</w:t>
            </w:r>
            <w:r w:rsidRPr="00125181">
              <w:rPr>
                <w:color w:val="000000"/>
                <w:lang w:val="en-US" w:eastAsia="ar-SA"/>
              </w:rPr>
              <w:t xml:space="preserve">, </w:t>
            </w:r>
            <w:r w:rsidR="002E3D51">
              <w:rPr>
                <w:color w:val="000000"/>
                <w:lang w:val="en-US" w:eastAsia="ar-SA"/>
              </w:rPr>
              <w:t>inventory control, material requirements p</w:t>
            </w:r>
            <w:r w:rsidRPr="00125181">
              <w:rPr>
                <w:color w:val="000000"/>
                <w:lang w:val="en-US" w:eastAsia="ar-SA"/>
              </w:rPr>
              <w:t xml:space="preserve">lanning and </w:t>
            </w:r>
            <w:r w:rsidR="002E3D51">
              <w:rPr>
                <w:color w:val="000000"/>
                <w:lang w:val="en-US" w:eastAsia="ar-SA"/>
              </w:rPr>
              <w:t>transportation scheduling</w:t>
            </w:r>
            <w:r>
              <w:rPr>
                <w:color w:val="000000"/>
                <w:lang w:val="en-US" w:eastAsia="ar-SA"/>
              </w:rPr>
              <w:t>.</w:t>
            </w:r>
          </w:p>
          <w:p w:rsidR="00551CD3" w:rsidRPr="00D41EBB" w:rsidRDefault="00125181" w:rsidP="00125181">
            <w:pPr>
              <w:tabs>
                <w:tab w:val="left" w:pos="425"/>
              </w:tabs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125181">
              <w:rPr>
                <w:color w:val="000000"/>
                <w:lang w:val="en-US" w:eastAsia="pl-PL"/>
              </w:rPr>
              <w:t>C3</w:t>
            </w:r>
            <w:r>
              <w:rPr>
                <w:color w:val="000000"/>
                <w:lang w:val="en-US" w:eastAsia="ar-SA"/>
              </w:rPr>
              <w:tab/>
            </w:r>
            <w:r w:rsidRPr="00125181">
              <w:rPr>
                <w:color w:val="000000"/>
                <w:lang w:val="en-US" w:eastAsia="ar-SA"/>
              </w:rPr>
              <w:t>Ability of analysis, measurement and monitoring of supply chain</w:t>
            </w:r>
            <w:r>
              <w:rPr>
                <w:color w:val="000000"/>
                <w:lang w:val="en-US" w:eastAsia="ar-SA"/>
              </w:rPr>
              <w:t>.</w:t>
            </w: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156EC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SUBJECT EDUCATIONAL EFFECTS</w:t>
            </w:r>
          </w:p>
          <w:p w:rsidR="00731857" w:rsidRPr="00863DC7" w:rsidRDefault="00731857" w:rsidP="00731857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63DC7">
              <w:rPr>
                <w:color w:val="000000"/>
                <w:lang w:val="en-US" w:eastAsia="pl-PL"/>
              </w:rPr>
              <w:t>relating to knowledge:</w:t>
            </w:r>
          </w:p>
          <w:p w:rsidR="00731857" w:rsidRPr="00731857" w:rsidRDefault="006E5019" w:rsidP="00731857">
            <w:pPr>
              <w:spacing w:after="0" w:line="240" w:lineRule="auto"/>
              <w:ind w:left="1394" w:hanging="1394"/>
              <w:jc w:val="both"/>
              <w:rPr>
                <w:color w:val="000000"/>
                <w:lang w:val="en-US" w:eastAsia="ar-SA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1857" w:rsidRPr="00731857">
              <w:rPr>
                <w:color w:val="000000"/>
                <w:lang w:val="en-US" w:eastAsia="pl-PL"/>
              </w:rPr>
              <w:t>_W01</w:t>
            </w:r>
            <w:r w:rsidR="00731857" w:rsidRPr="00731857">
              <w:rPr>
                <w:color w:val="000000"/>
                <w:lang w:val="en-US"/>
              </w:rPr>
              <w:t xml:space="preserve"> </w:t>
            </w:r>
            <w:r w:rsidR="00731857">
              <w:rPr>
                <w:color w:val="000000"/>
                <w:lang w:val="en-US"/>
              </w:rPr>
              <w:t>-</w:t>
            </w:r>
            <w:r w:rsidR="00731857">
              <w:rPr>
                <w:color w:val="000000"/>
                <w:lang w:val="en-US"/>
              </w:rPr>
              <w:tab/>
            </w:r>
            <w:r w:rsidR="00731857">
              <w:rPr>
                <w:color w:val="000000"/>
                <w:lang w:val="en-US" w:eastAsia="ar-SA"/>
              </w:rPr>
              <w:t>H</w:t>
            </w:r>
            <w:r w:rsidR="00731857" w:rsidRPr="00731857">
              <w:rPr>
                <w:color w:val="000000"/>
                <w:lang w:val="en-US" w:eastAsia="ar-SA"/>
              </w:rPr>
              <w:t>as structured knowledge of the supply chain</w:t>
            </w:r>
            <w:r w:rsidR="00731857" w:rsidRPr="00731857">
              <w:rPr>
                <w:color w:val="000000"/>
                <w:lang w:val="en-US" w:eastAsia="pl-PL"/>
              </w:rPr>
              <w:t xml:space="preserve"> </w:t>
            </w:r>
            <w:r w:rsidR="00731857" w:rsidRPr="00731857">
              <w:rPr>
                <w:color w:val="000000"/>
                <w:lang w:val="en-US" w:eastAsia="ar-SA"/>
              </w:rPr>
              <w:t>and incorporates recent devel</w:t>
            </w:r>
            <w:r w:rsidR="00731857">
              <w:rPr>
                <w:color w:val="000000"/>
                <w:lang w:val="en-US" w:eastAsia="ar-SA"/>
              </w:rPr>
              <w:t>opments in logistics management.</w:t>
            </w:r>
          </w:p>
          <w:p w:rsidR="00731857" w:rsidRPr="00731857" w:rsidRDefault="006E5019" w:rsidP="00731857">
            <w:pPr>
              <w:spacing w:after="0" w:line="240" w:lineRule="auto"/>
              <w:ind w:left="1394" w:hanging="1394"/>
              <w:jc w:val="both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1857" w:rsidRPr="00731857">
              <w:rPr>
                <w:color w:val="000000"/>
                <w:lang w:val="en-US" w:eastAsia="pl-PL"/>
              </w:rPr>
              <w:t>_W02</w:t>
            </w:r>
            <w:r w:rsidR="00731857">
              <w:rPr>
                <w:color w:val="000000"/>
                <w:lang w:val="en-US" w:eastAsia="ar-SA"/>
              </w:rPr>
              <w:t xml:space="preserve"> -</w:t>
            </w:r>
            <w:r w:rsidR="00731857">
              <w:rPr>
                <w:color w:val="000000"/>
                <w:lang w:val="en-US" w:eastAsia="ar-SA"/>
              </w:rPr>
              <w:tab/>
              <w:t>I</w:t>
            </w:r>
            <w:r w:rsidR="00731857" w:rsidRPr="00731857">
              <w:rPr>
                <w:color w:val="000000"/>
                <w:lang w:val="en-US" w:eastAsia="ar-SA"/>
              </w:rPr>
              <w:t>s aware of the importance of logistics processes in performance of business organizations</w:t>
            </w:r>
            <w:r w:rsidR="00731857">
              <w:rPr>
                <w:color w:val="000000"/>
                <w:lang w:val="en-US" w:eastAsia="ar-SA"/>
              </w:rPr>
              <w:t>.</w:t>
            </w:r>
          </w:p>
          <w:p w:rsidR="00731857" w:rsidRPr="00731857" w:rsidRDefault="00731857" w:rsidP="00731857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31857">
              <w:rPr>
                <w:color w:val="000000"/>
                <w:lang w:val="en-US" w:eastAsia="pl-PL"/>
              </w:rPr>
              <w:t>relating to skills:</w:t>
            </w:r>
          </w:p>
          <w:p w:rsidR="00731857" w:rsidRPr="00731857" w:rsidRDefault="006E5019" w:rsidP="00731857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1857" w:rsidRPr="00731857">
              <w:rPr>
                <w:color w:val="000000"/>
                <w:lang w:val="en-US" w:eastAsia="pl-PL"/>
              </w:rPr>
              <w:t xml:space="preserve">_U01 </w:t>
            </w:r>
            <w:r w:rsidR="00731857">
              <w:rPr>
                <w:color w:val="000000"/>
                <w:lang w:val="en-US" w:eastAsia="pl-PL"/>
              </w:rPr>
              <w:t>-</w:t>
            </w:r>
            <w:r w:rsidR="00731857">
              <w:rPr>
                <w:color w:val="000000"/>
                <w:lang w:val="en-US" w:eastAsia="pl-PL"/>
              </w:rPr>
              <w:tab/>
            </w:r>
            <w:r w:rsidR="00731857">
              <w:rPr>
                <w:color w:val="000000"/>
                <w:lang w:val="en-US" w:eastAsia="ar-SA"/>
              </w:rPr>
              <w:t>H</w:t>
            </w:r>
            <w:r w:rsidR="00731857" w:rsidRPr="00731857">
              <w:rPr>
                <w:color w:val="000000"/>
                <w:lang w:val="en-US" w:eastAsia="ar-SA"/>
              </w:rPr>
              <w:t>as the ability to identify the factors influencing the supply chain</w:t>
            </w:r>
            <w:r w:rsidR="00731857">
              <w:rPr>
                <w:color w:val="000000"/>
                <w:lang w:val="en-US" w:eastAsia="ar-SA"/>
              </w:rPr>
              <w:t>.</w:t>
            </w:r>
          </w:p>
          <w:p w:rsidR="00731857" w:rsidRPr="00731857" w:rsidRDefault="006E5019" w:rsidP="00731857">
            <w:pPr>
              <w:spacing w:after="0" w:line="240" w:lineRule="auto"/>
              <w:ind w:left="1394" w:hanging="1394"/>
              <w:jc w:val="both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1857" w:rsidRPr="00731857">
              <w:rPr>
                <w:color w:val="000000"/>
                <w:lang w:val="en-US" w:eastAsia="pl-PL"/>
              </w:rPr>
              <w:t xml:space="preserve">_U02 </w:t>
            </w:r>
            <w:r w:rsidR="00731857">
              <w:rPr>
                <w:color w:val="000000"/>
                <w:lang w:val="en-US" w:eastAsia="pl-PL"/>
              </w:rPr>
              <w:t>-</w:t>
            </w:r>
            <w:r w:rsidR="00731857">
              <w:rPr>
                <w:color w:val="000000"/>
                <w:lang w:val="en-US" w:eastAsia="pl-PL"/>
              </w:rPr>
              <w:tab/>
            </w:r>
            <w:r w:rsidR="00731857">
              <w:rPr>
                <w:color w:val="000000"/>
                <w:lang w:val="en-US" w:eastAsia="ar-SA"/>
              </w:rPr>
              <w:t>H</w:t>
            </w:r>
            <w:r w:rsidR="00731857" w:rsidRPr="00731857">
              <w:rPr>
                <w:color w:val="000000"/>
                <w:lang w:val="en-US" w:eastAsia="ar-SA"/>
              </w:rPr>
              <w:t>as the ability to carry out economical calculations, which are the base to assessing the cost-effectiveness of the solutions used in the supply chain</w:t>
            </w:r>
            <w:r w:rsidR="00731857">
              <w:rPr>
                <w:color w:val="000000"/>
                <w:lang w:val="en-US" w:eastAsia="ar-SA"/>
              </w:rPr>
              <w:t>.</w:t>
            </w:r>
          </w:p>
          <w:p w:rsidR="00731857" w:rsidRPr="00731857" w:rsidRDefault="00731857" w:rsidP="00731857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731857">
              <w:rPr>
                <w:color w:val="000000"/>
                <w:lang w:val="en-US" w:eastAsia="pl-PL"/>
              </w:rPr>
              <w:lastRenderedPageBreak/>
              <w:t>relating to social competences:</w:t>
            </w:r>
          </w:p>
          <w:p w:rsidR="00551CD3" w:rsidRPr="00731857" w:rsidRDefault="006E5019" w:rsidP="00731857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731857" w:rsidRPr="00731857">
              <w:rPr>
                <w:color w:val="000000"/>
                <w:lang w:val="en-US" w:eastAsia="pl-PL"/>
              </w:rPr>
              <w:t xml:space="preserve">_K01 </w:t>
            </w:r>
            <w:r w:rsidR="00731857">
              <w:rPr>
                <w:color w:val="000000"/>
                <w:lang w:val="en-US" w:eastAsia="pl-PL"/>
              </w:rPr>
              <w:t>-</w:t>
            </w:r>
            <w:r w:rsidR="00731857">
              <w:rPr>
                <w:color w:val="000000"/>
                <w:lang w:val="en-US" w:eastAsia="pl-PL"/>
              </w:rPr>
              <w:tab/>
            </w:r>
            <w:r w:rsidR="00731857">
              <w:rPr>
                <w:color w:val="000000"/>
                <w:lang w:val="en-US" w:eastAsia="ar-SA"/>
              </w:rPr>
              <w:t>P</w:t>
            </w:r>
            <w:r w:rsidR="00731857" w:rsidRPr="00731857">
              <w:rPr>
                <w:color w:val="000000"/>
                <w:lang w:val="en-US" w:eastAsia="ar-SA"/>
              </w:rPr>
              <w:t>roperly identify and resolve dilemmas related to the logistics profession</w:t>
            </w:r>
            <w:r w:rsidR="00731857">
              <w:rPr>
                <w:color w:val="000000"/>
                <w:lang w:val="en-US" w:eastAsia="ar-SA"/>
              </w:rPr>
              <w:t>.</w:t>
            </w: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D41EBB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D41EBB" w:rsidTr="00731857">
        <w:trPr>
          <w:trHeight w:val="461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41EBB" w:rsidRDefault="008D5923" w:rsidP="00731857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L</w:t>
            </w:r>
            <w:r w:rsidR="00551CD3" w:rsidRPr="00D41EBB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ecture</w:t>
            </w:r>
            <w:r w:rsidRPr="00D41EBB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8137AE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D41EBB">
              <w:rPr>
                <w:b/>
                <w:sz w:val="18"/>
                <w:szCs w:val="18"/>
                <w:lang w:val="en-GB"/>
              </w:rPr>
              <w:t>Number of hours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/>
              </w:rPr>
              <w:t xml:space="preserve">Introduction to logistics – origins, </w:t>
            </w:r>
            <w:r w:rsidR="0056155C">
              <w:rPr>
                <w:sz w:val="22"/>
                <w:szCs w:val="22"/>
                <w:lang w:val="en-GB"/>
              </w:rPr>
              <w:t xml:space="preserve">definitions, </w:t>
            </w:r>
            <w:r w:rsidRPr="00E34AFF">
              <w:rPr>
                <w:sz w:val="22"/>
                <w:szCs w:val="22"/>
                <w:lang w:val="en-GB"/>
              </w:rPr>
              <w:t>evolution, trends</w:t>
            </w:r>
            <w:r w:rsidR="0056155C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Concepts of logistics, logistics strategies, methods, principles and systems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E34AFF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Areas and logistics activities in modern enterprises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E34AFF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Logistics processes, order processing, information systems and integration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E34AFF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Supply logistics, production logistics, distribution logistics, green logistics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C84E6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Fundamentals of purchasing, warehousing and transportation systems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C84E6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 w:eastAsia="ar-SA"/>
              </w:rPr>
              <w:t>Logistics systems’ requirements – forecasting, planning and decision making</w:t>
            </w:r>
            <w:r w:rsidR="00B74104">
              <w:rPr>
                <w:sz w:val="22"/>
                <w:szCs w:val="22"/>
                <w:lang w:val="en-GB" w:eastAsia="ar-SA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2</w:t>
            </w:r>
          </w:p>
        </w:tc>
      </w:tr>
      <w:tr w:rsidR="008137AE" w:rsidRPr="00D41EBB" w:rsidTr="00C84E6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D41EBB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E34AFF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color w:val="000000"/>
                <w:sz w:val="22"/>
                <w:szCs w:val="22"/>
                <w:lang w:val="en-GB"/>
              </w:rPr>
              <w:t>Course summary - practical conclusions and assessment</w:t>
            </w:r>
            <w:r w:rsidR="00B74104">
              <w:rPr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 w:eastAsia="pl-PL"/>
              </w:rPr>
            </w:pPr>
            <w:r w:rsidRPr="00E34AFF">
              <w:rPr>
                <w:color w:val="000000"/>
                <w:sz w:val="22"/>
                <w:szCs w:val="22"/>
                <w:lang w:val="en-US" w:eastAsia="pl-PL"/>
              </w:rPr>
              <w:t>2</w:t>
            </w:r>
          </w:p>
        </w:tc>
      </w:tr>
      <w:tr w:rsidR="008137AE" w:rsidRPr="00D41EBB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D41EBB" w:rsidRDefault="008137AE" w:rsidP="008137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eastAsia="ar-SA"/>
              </w:rPr>
            </w:pPr>
            <w:r w:rsidRPr="00E34AFF">
              <w:rPr>
                <w:color w:val="000000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7AE" w:rsidRPr="00E34AFF" w:rsidRDefault="008137AE" w:rsidP="008137AE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15</w:t>
            </w: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D41EB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C</w:t>
            </w:r>
            <w:r w:rsidR="00551CD3"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8137A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B74104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56155C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34AFF">
              <w:rPr>
                <w:sz w:val="22"/>
                <w:szCs w:val="22"/>
                <w:lang w:val="en-GB"/>
              </w:rPr>
              <w:t>In</w:t>
            </w:r>
            <w:r w:rsidR="0056155C">
              <w:rPr>
                <w:sz w:val="22"/>
                <w:szCs w:val="22"/>
                <w:lang w:val="en-GB"/>
              </w:rPr>
              <w:t xml:space="preserve">troduction to logistics – definition, </w:t>
            </w:r>
            <w:r w:rsidRPr="00E34AFF">
              <w:rPr>
                <w:sz w:val="22"/>
                <w:szCs w:val="22"/>
                <w:lang w:val="en-GB"/>
              </w:rPr>
              <w:t xml:space="preserve">evolution, </w:t>
            </w:r>
            <w:r>
              <w:rPr>
                <w:sz w:val="22"/>
                <w:szCs w:val="22"/>
                <w:lang w:val="en-GB"/>
              </w:rPr>
              <w:t xml:space="preserve">activities, principles, </w:t>
            </w:r>
            <w:r w:rsidRPr="00E34AFF">
              <w:rPr>
                <w:sz w:val="22"/>
                <w:szCs w:val="22"/>
                <w:lang w:val="en-GB"/>
              </w:rPr>
              <w:t>trends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B74104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B74104" w:rsidRDefault="00B74104" w:rsidP="00B74104">
            <w:pPr>
              <w:spacing w:after="0" w:line="240" w:lineRule="auto"/>
              <w:jc w:val="both"/>
              <w:rPr>
                <w:iCs/>
                <w:sz w:val="22"/>
                <w:szCs w:val="22"/>
                <w:lang w:val="en-GB"/>
              </w:rPr>
            </w:pPr>
            <w:r w:rsidRPr="00B74104">
              <w:rPr>
                <w:iCs/>
                <w:sz w:val="22"/>
                <w:szCs w:val="22"/>
                <w:lang w:val="en-GB"/>
              </w:rPr>
              <w:t xml:space="preserve">Application of ABC (Pareto) and XYZ (demand variation) classification methods in logistics (inventory control, purchasing). Würth Group (distribution system) and Wal-Mart (cross-docking strategy) case studies. An overview of logistics strategies in enterprises. Basic solutions to </w:t>
            </w:r>
            <w:r>
              <w:rPr>
                <w:iCs/>
                <w:sz w:val="22"/>
                <w:szCs w:val="22"/>
                <w:lang w:val="en-GB"/>
              </w:rPr>
              <w:t>the problem of logistics centre</w:t>
            </w:r>
            <w:r w:rsidRPr="00B74104">
              <w:rPr>
                <w:iCs/>
                <w:sz w:val="22"/>
                <w:szCs w:val="22"/>
                <w:lang w:val="en-GB"/>
              </w:rPr>
              <w:t xml:space="preserve"> location (modal and network of geographical logistics configuration).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</w:tr>
      <w:tr w:rsidR="00B74104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B74104" w:rsidRDefault="00B74104" w:rsidP="00B7410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B74104">
              <w:rPr>
                <w:sz w:val="22"/>
                <w:szCs w:val="22"/>
                <w:lang w:val="en-GB"/>
              </w:rPr>
              <w:t>Supply chains and network logistics systems – examples of logistics structures. Purchasing and material supply in logistics (application of optimization in EOQ, and dynamic models). Inventory control – inventory control methods and models.</w:t>
            </w:r>
            <w:r>
              <w:rPr>
                <w:sz w:val="22"/>
                <w:szCs w:val="22"/>
                <w:lang w:val="en-GB"/>
              </w:rPr>
              <w:t xml:space="preserve"> Material and distribution requirements planning (MRP, DRP).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</w:tr>
      <w:tr w:rsidR="00B74104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B74104" w:rsidRDefault="00B74104" w:rsidP="00B7410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B74104">
              <w:rPr>
                <w:sz w:val="22"/>
                <w:szCs w:val="22"/>
                <w:lang w:val="en-GB"/>
              </w:rPr>
              <w:t>International transport systems and regulations. Case studies. Modal and intermodal transport systems. Basic transportation decisions in logistics. Transport management in logistics – fleet management, routing and scheduling.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4</w:t>
            </w:r>
          </w:p>
        </w:tc>
      </w:tr>
      <w:tr w:rsidR="00B74104" w:rsidRPr="00D41EBB" w:rsidTr="00C84E6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34AFF">
              <w:rPr>
                <w:color w:val="000000"/>
                <w:sz w:val="22"/>
                <w:szCs w:val="22"/>
                <w:lang w:val="en-GB"/>
              </w:rPr>
              <w:t>Course summary - practical conclusions and assessment</w:t>
            </w:r>
            <w:r>
              <w:rPr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 w:eastAsia="pl-PL"/>
              </w:rPr>
            </w:pPr>
            <w:r w:rsidRPr="00E34AFF">
              <w:rPr>
                <w:color w:val="000000"/>
                <w:sz w:val="22"/>
                <w:szCs w:val="22"/>
                <w:lang w:val="en-US" w:eastAsia="pl-PL"/>
              </w:rPr>
              <w:t>2</w:t>
            </w:r>
          </w:p>
        </w:tc>
      </w:tr>
      <w:tr w:rsidR="00B74104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D41EBB" w:rsidRDefault="00B74104" w:rsidP="00B741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E34AFF" w:rsidRDefault="00B74104" w:rsidP="00B74104">
            <w:pPr>
              <w:suppressAutoHyphens/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 w:eastAsia="pl-PL"/>
              </w:rPr>
            </w:pPr>
            <w:r w:rsidRPr="00E34AFF">
              <w:rPr>
                <w:color w:val="000000"/>
                <w:sz w:val="22"/>
                <w:szCs w:val="22"/>
                <w:lang w:eastAsia="ar-SA"/>
              </w:rPr>
              <w:t>15</w:t>
            </w:r>
          </w:p>
        </w:tc>
      </w:tr>
    </w:tbl>
    <w:p w:rsidR="00551CD3" w:rsidRPr="00FC6F67" w:rsidRDefault="00551CD3" w:rsidP="00731857">
      <w:pPr>
        <w:spacing w:after="0" w:line="240" w:lineRule="auto"/>
        <w:rPr>
          <w:rFonts w:eastAsia="Times New Roman"/>
          <w:vanish/>
          <w:sz w:val="16"/>
          <w:szCs w:val="16"/>
          <w:lang w:val="en-GB"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D41EB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L</w:t>
            </w:r>
            <w:r w:rsidR="00551CD3"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703F8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Lab</w:t>
            </w:r>
            <w:r w:rsidR="00AA13D5" w:rsidRPr="00D41EBB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D41EBB">
              <w:rPr>
                <w:rFonts w:eastAsia="Times New Roman"/>
                <w:sz w:val="22"/>
                <w:lang w:val="en-GB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FC6F67" w:rsidRDefault="00551CD3" w:rsidP="00731857">
      <w:pPr>
        <w:spacing w:after="0" w:line="240" w:lineRule="auto"/>
        <w:rPr>
          <w:rFonts w:eastAsia="Times New Roman"/>
          <w:vanish/>
          <w:sz w:val="16"/>
          <w:szCs w:val="16"/>
          <w:lang w:val="en-GB"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D41EBB" w:rsidTr="00731857">
        <w:trPr>
          <w:trHeight w:val="386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31857" w:rsidRDefault="00FA2E7A" w:rsidP="00731857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731857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P</w:t>
            </w:r>
            <w:r w:rsidR="00551CD3" w:rsidRPr="00731857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703F8F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D41EBB">
              <w:rPr>
                <w:b/>
                <w:sz w:val="18"/>
                <w:szCs w:val="18"/>
                <w:lang w:val="en-GB"/>
              </w:rPr>
              <w:t>Number of hours</w:t>
            </w:r>
          </w:p>
        </w:tc>
      </w:tr>
      <w:tr w:rsidR="00551CD3" w:rsidRPr="00D41EBB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31857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731857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r w:rsidR="00AA13D5" w:rsidRPr="00731857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731857"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  <w:tr w:rsidR="00551CD3" w:rsidRPr="00D41EBB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31857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731857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</w:tbl>
    <w:p w:rsidR="00551CD3" w:rsidRPr="00FC6F67" w:rsidRDefault="00551CD3" w:rsidP="00731857">
      <w:pPr>
        <w:spacing w:after="0" w:line="240" w:lineRule="auto"/>
        <w:rPr>
          <w:rFonts w:eastAsia="Times New Roman"/>
          <w:vanish/>
          <w:sz w:val="16"/>
          <w:szCs w:val="16"/>
          <w:lang w:val="en-GB"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D41EB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S</w:t>
            </w:r>
            <w:r w:rsidR="00551CD3"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703F8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Sem</w:t>
            </w:r>
            <w:r w:rsidR="00AA13D5" w:rsidRPr="00D41EBB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D41EBB">
              <w:rPr>
                <w:rFonts w:eastAsia="Times New Roman"/>
                <w:sz w:val="22"/>
                <w:lang w:val="en-GB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D41EB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D41EBB" w:rsidRDefault="00551CD3" w:rsidP="00731857">
      <w:pPr>
        <w:spacing w:after="0" w:line="240" w:lineRule="auto"/>
        <w:rPr>
          <w:rFonts w:eastAsia="Times New Roman"/>
          <w:vanish/>
          <w:lang w:val="en-GB"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41EBB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3156EC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4104" w:rsidRPr="00352188" w:rsidRDefault="00B74104" w:rsidP="00B74104">
            <w:pPr>
              <w:tabs>
                <w:tab w:val="left" w:pos="425"/>
              </w:tabs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lang w:val="en-GB" w:eastAsia="pl-PL"/>
              </w:rPr>
              <w:t>N1.</w:t>
            </w:r>
            <w:r>
              <w:rPr>
                <w:lang w:val="en-GB" w:eastAsia="pl-PL"/>
              </w:rPr>
              <w:tab/>
            </w:r>
            <w:r w:rsidRPr="00352188">
              <w:rPr>
                <w:color w:val="000000" w:themeColor="text1"/>
                <w:lang w:val="en-GB" w:eastAsia="pl-PL"/>
              </w:rPr>
              <w:t>Lecturing with multimedia - computer presentation.</w:t>
            </w:r>
          </w:p>
          <w:p w:rsidR="00B74104" w:rsidRPr="00352188" w:rsidRDefault="00B74104" w:rsidP="00B74104">
            <w:pPr>
              <w:tabs>
                <w:tab w:val="left" w:pos="425"/>
              </w:tabs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N2.</w:t>
            </w:r>
            <w:r>
              <w:rPr>
                <w:color w:val="000000" w:themeColor="text1"/>
                <w:lang w:val="en-GB" w:eastAsia="pl-PL"/>
              </w:rPr>
              <w:tab/>
            </w:r>
            <w:r w:rsidRPr="00352188">
              <w:rPr>
                <w:color w:val="000000" w:themeColor="text1"/>
                <w:lang w:val="en-GB" w:eastAsia="pl-PL"/>
              </w:rPr>
              <w:t>Case studies.</w:t>
            </w:r>
          </w:p>
          <w:p w:rsidR="00551CD3" w:rsidRDefault="00B74104" w:rsidP="00B74104">
            <w:pPr>
              <w:tabs>
                <w:tab w:val="left" w:pos="425"/>
              </w:tabs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lastRenderedPageBreak/>
              <w:t>N3.</w:t>
            </w:r>
            <w:r>
              <w:rPr>
                <w:color w:val="000000" w:themeColor="text1"/>
                <w:lang w:val="en-GB" w:eastAsia="pl-PL"/>
              </w:rPr>
              <w:tab/>
            </w:r>
            <w:r w:rsidRPr="00352188">
              <w:rPr>
                <w:color w:val="000000" w:themeColor="text1"/>
                <w:lang w:val="en-GB" w:eastAsia="pl-PL"/>
              </w:rPr>
              <w:t>Discussions and comparative study.</w:t>
            </w:r>
          </w:p>
          <w:p w:rsidR="00B74104" w:rsidRPr="00D41EBB" w:rsidRDefault="00B74104" w:rsidP="00B74104">
            <w:pPr>
              <w:tabs>
                <w:tab w:val="left" w:pos="425"/>
              </w:tabs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N4.</w:t>
            </w:r>
            <w:r>
              <w:rPr>
                <w:color w:val="000000" w:themeColor="text1"/>
                <w:lang w:val="en-GB" w:eastAsia="pl-PL"/>
              </w:rPr>
              <w:tab/>
              <w:t xml:space="preserve">Lists of </w:t>
            </w:r>
            <w:r w:rsidR="00D819C0">
              <w:rPr>
                <w:color w:val="000000" w:themeColor="text1"/>
                <w:lang w:val="en-GB" w:eastAsia="pl-PL"/>
              </w:rPr>
              <w:t xml:space="preserve">logistics </w:t>
            </w:r>
            <w:r>
              <w:rPr>
                <w:color w:val="000000" w:themeColor="text1"/>
                <w:lang w:val="en-GB" w:eastAsia="pl-PL"/>
              </w:rPr>
              <w:t>exercises.</w:t>
            </w:r>
          </w:p>
        </w:tc>
      </w:tr>
    </w:tbl>
    <w:p w:rsidR="005306F7" w:rsidRPr="005306F7" w:rsidRDefault="005306F7" w:rsidP="005306F7">
      <w:pPr>
        <w:spacing w:after="0" w:line="240" w:lineRule="auto"/>
        <w:jc w:val="center"/>
        <w:rPr>
          <w:rFonts w:eastAsia="Times New Roman"/>
          <w:bCs/>
          <w:sz w:val="22"/>
          <w:lang w:val="en-GB" w:eastAsia="pl-PL"/>
        </w:rPr>
      </w:pPr>
    </w:p>
    <w:p w:rsidR="00551CD3" w:rsidRPr="00D41EBB" w:rsidRDefault="00551CD3" w:rsidP="005306F7">
      <w:pPr>
        <w:spacing w:after="120" w:line="240" w:lineRule="auto"/>
        <w:jc w:val="center"/>
        <w:rPr>
          <w:rFonts w:eastAsia="Times New Roman"/>
          <w:lang w:val="en-GB" w:eastAsia="pl-PL"/>
        </w:rPr>
      </w:pPr>
      <w:r w:rsidRPr="00D41EBB">
        <w:rPr>
          <w:rFonts w:eastAsia="Times New Roman"/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5"/>
        <w:gridCol w:w="1985"/>
        <w:gridCol w:w="4475"/>
      </w:tblGrid>
      <w:tr w:rsidR="00551CD3" w:rsidRPr="003156EC" w:rsidTr="005306F7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306F7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13" w:name="table0C"/>
            <w:bookmarkEnd w:id="13"/>
            <w:r w:rsidRPr="00D41EBB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D41EB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D41EBB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D41EBB">
              <w:rPr>
                <w:rFonts w:eastAsia="Times New Roman"/>
                <w:lang w:val="en-GB" w:eastAsia="pl-PL"/>
              </w:rPr>
              <w:t>P</w:t>
            </w:r>
            <w:r w:rsidRPr="00D41EBB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306F7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306F7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5306F7" w:rsidRPr="00D41EB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06F7" w:rsidRPr="005306F7" w:rsidRDefault="005306F7" w:rsidP="005306F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GB" w:eastAsia="ar-SA"/>
              </w:rPr>
            </w:pPr>
            <w:r w:rsidRPr="005306F7">
              <w:rPr>
                <w:color w:val="000000"/>
                <w:sz w:val="20"/>
                <w:szCs w:val="20"/>
                <w:lang w:val="en-GB" w:eastAsia="ar-SA"/>
              </w:rPr>
              <w:t>Lecture: P1</w:t>
            </w:r>
          </w:p>
          <w:p w:rsidR="005306F7" w:rsidRPr="00703F8F" w:rsidRDefault="005306F7" w:rsidP="005306F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06F7">
              <w:rPr>
                <w:color w:val="000000"/>
                <w:sz w:val="20"/>
                <w:szCs w:val="20"/>
                <w:lang w:val="en-GB" w:eastAsia="ar-SA"/>
              </w:rPr>
              <w:t>Exercises: F1, P2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06F7" w:rsidRPr="005306F7" w:rsidRDefault="006E5019" w:rsidP="005306F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PEU</w:t>
            </w:r>
            <w:r w:rsidR="005306F7" w:rsidRPr="005306F7">
              <w:rPr>
                <w:color w:val="000000"/>
                <w:sz w:val="20"/>
                <w:szCs w:val="20"/>
                <w:lang w:eastAsia="ar-SA"/>
              </w:rPr>
              <w:t>_W01</w:t>
            </w:r>
            <w:r w:rsidR="005306F7">
              <w:rPr>
                <w:color w:val="000000"/>
                <w:sz w:val="20"/>
                <w:szCs w:val="20"/>
                <w:lang w:eastAsia="ar-SA"/>
              </w:rPr>
              <w:t xml:space="preserve">, </w:t>
            </w:r>
            <w:r>
              <w:rPr>
                <w:color w:val="000000"/>
                <w:sz w:val="20"/>
                <w:szCs w:val="20"/>
                <w:lang w:eastAsia="ar-SA"/>
              </w:rPr>
              <w:t>PEU</w:t>
            </w:r>
            <w:r w:rsidR="005306F7">
              <w:rPr>
                <w:color w:val="000000"/>
                <w:sz w:val="20"/>
                <w:szCs w:val="20"/>
                <w:lang w:eastAsia="ar-SA"/>
              </w:rPr>
              <w:t>_W02</w:t>
            </w:r>
          </w:p>
          <w:p w:rsidR="005306F7" w:rsidRPr="005306F7" w:rsidRDefault="006E5019" w:rsidP="005306F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PEU</w:t>
            </w:r>
            <w:r w:rsidR="005306F7" w:rsidRPr="005306F7">
              <w:rPr>
                <w:color w:val="000000"/>
                <w:sz w:val="20"/>
                <w:szCs w:val="20"/>
                <w:lang w:eastAsia="ar-SA"/>
              </w:rPr>
              <w:t>_U01</w:t>
            </w:r>
            <w:r w:rsidR="005306F7">
              <w:rPr>
                <w:color w:val="000000"/>
                <w:sz w:val="20"/>
                <w:szCs w:val="20"/>
                <w:lang w:eastAsia="ar-SA"/>
              </w:rPr>
              <w:t xml:space="preserve">, </w:t>
            </w:r>
            <w:r>
              <w:rPr>
                <w:color w:val="000000"/>
                <w:sz w:val="20"/>
                <w:szCs w:val="20"/>
                <w:lang w:eastAsia="ar-SA"/>
              </w:rPr>
              <w:t>PEU</w:t>
            </w:r>
            <w:r w:rsidR="005306F7" w:rsidRPr="005306F7">
              <w:rPr>
                <w:color w:val="000000"/>
                <w:sz w:val="20"/>
                <w:szCs w:val="20"/>
                <w:lang w:eastAsia="ar-SA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06F7" w:rsidRDefault="005306F7" w:rsidP="005306F7">
            <w:pPr>
              <w:spacing w:after="0" w:line="24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Lecture: </w:t>
            </w:r>
            <w:r w:rsidRPr="005306F7">
              <w:rPr>
                <w:i/>
                <w:sz w:val="20"/>
                <w:szCs w:val="20"/>
                <w:lang w:val="en-GB"/>
              </w:rPr>
              <w:t>Colloquium</w:t>
            </w:r>
            <w:r w:rsidRPr="005306F7">
              <w:rPr>
                <w:sz w:val="20"/>
                <w:szCs w:val="20"/>
                <w:lang w:val="en-GB"/>
              </w:rPr>
              <w:t xml:space="preserve"> – test </w:t>
            </w:r>
            <w:r>
              <w:rPr>
                <w:sz w:val="20"/>
                <w:szCs w:val="20"/>
                <w:lang w:val="en-GB"/>
              </w:rPr>
              <w:t>(100</w:t>
            </w:r>
            <w:r w:rsidRPr="005306F7">
              <w:rPr>
                <w:sz w:val="20"/>
                <w:szCs w:val="20"/>
                <w:lang w:val="en-GB"/>
              </w:rPr>
              <w:t>%)</w:t>
            </w:r>
          </w:p>
          <w:p w:rsidR="005306F7" w:rsidRDefault="005306F7" w:rsidP="005306F7">
            <w:pPr>
              <w:spacing w:after="0" w:line="24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Exercises:</w:t>
            </w:r>
          </w:p>
          <w:p w:rsidR="005306F7" w:rsidRDefault="005306F7" w:rsidP="005306F7">
            <w:pPr>
              <w:spacing w:after="0" w:line="240" w:lineRule="auto"/>
              <w:jc w:val="center"/>
              <w:rPr>
                <w:sz w:val="20"/>
                <w:szCs w:val="20"/>
                <w:lang w:val="en-GB"/>
              </w:rPr>
            </w:pPr>
            <w:r w:rsidRPr="005306F7">
              <w:rPr>
                <w:sz w:val="20"/>
                <w:szCs w:val="20"/>
                <w:lang w:val="en-GB"/>
              </w:rPr>
              <w:t xml:space="preserve">Attendance (25%); Course work (35%); </w:t>
            </w:r>
          </w:p>
          <w:p w:rsidR="005306F7" w:rsidRPr="005306F7" w:rsidRDefault="005306F7" w:rsidP="005306F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 w:rsidRPr="005306F7">
              <w:rPr>
                <w:i/>
                <w:sz w:val="20"/>
                <w:szCs w:val="20"/>
                <w:lang w:val="en-GB"/>
              </w:rPr>
              <w:t>Colloquium</w:t>
            </w:r>
            <w:r w:rsidRPr="005306F7">
              <w:rPr>
                <w:sz w:val="20"/>
                <w:szCs w:val="20"/>
                <w:lang w:val="en-GB"/>
              </w:rPr>
              <w:t xml:space="preserve"> – test (40%)</w:t>
            </w:r>
          </w:p>
        </w:tc>
      </w:tr>
    </w:tbl>
    <w:p w:rsidR="00551CD3" w:rsidRPr="00D41EBB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41EBB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F611B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3F8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703F8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1C41DF" w:rsidRPr="00703F8F" w:rsidRDefault="001C41DF" w:rsidP="001C41DF">
            <w:pPr>
              <w:tabs>
                <w:tab w:val="left" w:pos="425"/>
              </w:tabs>
              <w:spacing w:after="0" w:line="240" w:lineRule="auto"/>
              <w:ind w:left="402" w:right="74" w:hanging="402"/>
              <w:rPr>
                <w:sz w:val="22"/>
                <w:szCs w:val="22"/>
                <w:lang w:val="en-US"/>
              </w:rPr>
            </w:pPr>
            <w:r w:rsidRPr="006C3DDB">
              <w:rPr>
                <w:rFonts w:eastAsia="Times New Roman"/>
                <w:sz w:val="22"/>
                <w:szCs w:val="22"/>
                <w:lang w:eastAsia="pl-PL"/>
              </w:rPr>
              <w:t>[1]</w:t>
            </w:r>
            <w:r w:rsidRPr="006C3DDB">
              <w:rPr>
                <w:rFonts w:eastAsia="Times New Roman"/>
                <w:sz w:val="22"/>
                <w:szCs w:val="22"/>
                <w:lang w:eastAsia="pl-PL"/>
              </w:rPr>
              <w:tab/>
            </w:r>
            <w:r w:rsidRPr="006C3DDB">
              <w:rPr>
                <w:rFonts w:eastAsia="Times New Roman"/>
                <w:bCs/>
                <w:sz w:val="22"/>
                <w:szCs w:val="22"/>
              </w:rPr>
              <w:t xml:space="preserve">Ciesielski M. (ed.), </w:t>
            </w:r>
            <w:r w:rsidRPr="006C3DDB">
              <w:rPr>
                <w:rFonts w:eastAsia="Times New Roman"/>
                <w:bCs/>
                <w:i/>
                <w:iCs/>
                <w:sz w:val="22"/>
                <w:szCs w:val="22"/>
              </w:rPr>
              <w:t>Instrumenty zarządzania logistycznego</w:t>
            </w:r>
            <w:r w:rsidRPr="006C3DDB">
              <w:rPr>
                <w:rFonts w:eastAsia="Times New Roman"/>
                <w:bCs/>
                <w:sz w:val="22"/>
                <w:szCs w:val="22"/>
              </w:rPr>
              <w:t xml:space="preserve">, Wyd. </w:t>
            </w:r>
            <w:r w:rsidRPr="00703F8F">
              <w:rPr>
                <w:rFonts w:eastAsia="Times New Roman"/>
                <w:bCs/>
                <w:sz w:val="22"/>
                <w:szCs w:val="22"/>
                <w:lang w:val="en-US"/>
              </w:rPr>
              <w:t>PWE Warszawa, 2006 (in Polish).</w:t>
            </w:r>
          </w:p>
          <w:p w:rsidR="002E3D51" w:rsidRPr="006C3DDB" w:rsidRDefault="002E3D51" w:rsidP="00740AA4">
            <w:pPr>
              <w:tabs>
                <w:tab w:val="left" w:pos="425"/>
              </w:tabs>
              <w:spacing w:after="0" w:line="240" w:lineRule="auto"/>
              <w:ind w:left="402" w:hanging="402"/>
              <w:rPr>
                <w:rFonts w:eastAsia="Times New Roman"/>
                <w:bCs/>
                <w:sz w:val="22"/>
                <w:szCs w:val="22"/>
                <w:lang w:val="en-GB" w:eastAsia="pl-PL"/>
              </w:rPr>
            </w:pP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1C41DF" w:rsidRPr="006C3DD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  <w:r w:rsidRPr="006C3DDB">
              <w:rPr>
                <w:rFonts w:eastAsia="Times New Roman"/>
                <w:bCs/>
                <w:sz w:val="22"/>
                <w:szCs w:val="22"/>
                <w:lang w:val="en-GB" w:eastAsia="pl-PL"/>
              </w:rPr>
              <w:t xml:space="preserve">Dolgui A., Proth J.-M., </w:t>
            </w:r>
            <w:r w:rsidRPr="006C3DDB">
              <w:rPr>
                <w:rFonts w:eastAsia="Times New Roman"/>
                <w:bCs/>
                <w:i/>
                <w:iCs/>
                <w:sz w:val="22"/>
                <w:szCs w:val="22"/>
                <w:lang w:val="en-GB" w:eastAsia="pl-PL"/>
              </w:rPr>
              <w:t>Supply Chain Engineering. Useful Methods and Techniques</w:t>
            </w:r>
            <w:r w:rsidRPr="006C3DDB">
              <w:rPr>
                <w:rFonts w:eastAsia="Times New Roman"/>
                <w:bCs/>
                <w:sz w:val="22"/>
                <w:szCs w:val="22"/>
                <w:lang w:val="en-GB" w:eastAsia="pl-PL"/>
              </w:rPr>
              <w:t>, Springer 2010.</w:t>
            </w:r>
          </w:p>
          <w:p w:rsidR="002E3D51" w:rsidRPr="006C3DDB" w:rsidRDefault="001C41DF" w:rsidP="002E3D51">
            <w:pPr>
              <w:tabs>
                <w:tab w:val="left" w:pos="425"/>
              </w:tabs>
              <w:spacing w:after="0" w:line="240" w:lineRule="auto"/>
              <w:ind w:left="561" w:hanging="561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C3DDB">
              <w:rPr>
                <w:rFonts w:eastAsia="Times New Roman"/>
                <w:bCs/>
                <w:sz w:val="22"/>
                <w:szCs w:val="22"/>
                <w:lang w:val="en-GB" w:eastAsia="pl-PL"/>
              </w:rPr>
              <w:t>[3</w:t>
            </w:r>
            <w:r w:rsidR="002E3D51" w:rsidRPr="006C3DDB">
              <w:rPr>
                <w:rFonts w:eastAsia="Times New Roman"/>
                <w:bCs/>
                <w:sz w:val="22"/>
                <w:szCs w:val="22"/>
                <w:lang w:val="en-GB" w:eastAsia="pl-PL"/>
              </w:rPr>
              <w:t>]</w:t>
            </w:r>
            <w:r w:rsidR="002E3D51" w:rsidRPr="006C3DDB">
              <w:rPr>
                <w:rFonts w:eastAsia="Times New Roman"/>
                <w:bCs/>
                <w:sz w:val="22"/>
                <w:szCs w:val="22"/>
                <w:lang w:val="en-GB" w:eastAsia="pl-PL"/>
              </w:rPr>
              <w:tab/>
            </w:r>
            <w:r w:rsidR="002E3D51" w:rsidRPr="006C3DDB">
              <w:rPr>
                <w:bCs/>
                <w:sz w:val="22"/>
                <w:szCs w:val="22"/>
                <w:lang w:val="en-GB"/>
              </w:rPr>
              <w:t xml:space="preserve">Goetschalckx M., </w:t>
            </w:r>
            <w:r w:rsidR="002E3D51" w:rsidRPr="006C3DDB">
              <w:rPr>
                <w:bCs/>
                <w:i/>
                <w:iCs/>
                <w:sz w:val="22"/>
                <w:szCs w:val="22"/>
                <w:lang w:val="en-GB"/>
              </w:rPr>
              <w:t>Supply Chain Engineering,</w:t>
            </w:r>
            <w:r w:rsidR="002E3D51" w:rsidRPr="006C3DDB">
              <w:rPr>
                <w:bCs/>
                <w:sz w:val="22"/>
                <w:szCs w:val="22"/>
                <w:lang w:val="en-GB"/>
              </w:rPr>
              <w:t xml:space="preserve"> Springer 2011.</w:t>
            </w:r>
          </w:p>
          <w:p w:rsidR="005306F7" w:rsidRPr="00703F8F" w:rsidRDefault="005306F7" w:rsidP="00F611B2">
            <w:pPr>
              <w:tabs>
                <w:tab w:val="left" w:pos="425"/>
              </w:tabs>
              <w:spacing w:after="0" w:line="240" w:lineRule="auto"/>
              <w:ind w:left="402" w:right="74" w:hanging="402"/>
              <w:jc w:val="both"/>
              <w:rPr>
                <w:sz w:val="22"/>
                <w:szCs w:val="22"/>
                <w:lang w:val="en-US"/>
              </w:rPr>
            </w:pPr>
            <w:r w:rsidRPr="00703F8F">
              <w:rPr>
                <w:rFonts w:eastAsia="Times New Roman"/>
                <w:sz w:val="22"/>
                <w:szCs w:val="22"/>
                <w:lang w:eastAsia="pl-PL"/>
              </w:rPr>
              <w:t>[</w:t>
            </w:r>
            <w:r w:rsidR="001C41DF" w:rsidRPr="00703F8F">
              <w:rPr>
                <w:rFonts w:eastAsia="Times New Roman"/>
                <w:sz w:val="22"/>
                <w:szCs w:val="22"/>
                <w:lang w:eastAsia="pl-PL"/>
              </w:rPr>
              <w:t>4</w:t>
            </w:r>
            <w:r w:rsidRPr="00703F8F">
              <w:rPr>
                <w:rFonts w:eastAsia="Times New Roman"/>
                <w:sz w:val="22"/>
                <w:szCs w:val="22"/>
                <w:lang w:eastAsia="pl-PL"/>
              </w:rPr>
              <w:t>]</w:t>
            </w:r>
            <w:r w:rsidRPr="00703F8F">
              <w:rPr>
                <w:rFonts w:eastAsia="Times New Roman"/>
                <w:sz w:val="22"/>
                <w:szCs w:val="22"/>
                <w:lang w:eastAsia="pl-PL"/>
              </w:rPr>
              <w:tab/>
            </w:r>
            <w:r w:rsidRPr="00703F8F">
              <w:rPr>
                <w:sz w:val="22"/>
                <w:szCs w:val="22"/>
              </w:rPr>
              <w:t xml:space="preserve">Pietroń R., </w:t>
            </w:r>
            <w:r w:rsidRPr="006C3DDB">
              <w:rPr>
                <w:i/>
                <w:iCs/>
                <w:sz w:val="22"/>
                <w:szCs w:val="22"/>
              </w:rPr>
              <w:t>Modelowanie i projektowanie procesów i systemów logistycznych</w:t>
            </w:r>
            <w:r w:rsidRPr="006C3DDB">
              <w:rPr>
                <w:sz w:val="22"/>
                <w:szCs w:val="22"/>
              </w:rPr>
              <w:t xml:space="preserve">, Wyd. </w:t>
            </w:r>
            <w:r w:rsidRPr="00703F8F">
              <w:rPr>
                <w:sz w:val="22"/>
                <w:szCs w:val="22"/>
                <w:lang w:val="en-US"/>
              </w:rPr>
              <w:t>WSOWL Wrocław, 2015</w:t>
            </w:r>
            <w:r w:rsidR="001C41DF" w:rsidRPr="00703F8F">
              <w:rPr>
                <w:sz w:val="22"/>
                <w:szCs w:val="22"/>
                <w:lang w:val="en-US"/>
              </w:rPr>
              <w:t xml:space="preserve"> (in Polish).</w:t>
            </w:r>
          </w:p>
          <w:p w:rsidR="002E3D51" w:rsidRPr="006C3DDB" w:rsidRDefault="002E3D51" w:rsidP="002E3D51">
            <w:pPr>
              <w:tabs>
                <w:tab w:val="left" w:pos="425"/>
              </w:tabs>
              <w:spacing w:after="0" w:line="240" w:lineRule="auto"/>
              <w:ind w:left="402" w:right="74" w:hanging="402"/>
              <w:rPr>
                <w:sz w:val="22"/>
                <w:szCs w:val="22"/>
                <w:lang w:val="en-US"/>
              </w:rPr>
            </w:pP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1C41DF" w:rsidRPr="006C3DDB">
              <w:rPr>
                <w:rFonts w:eastAsia="Times New Roman"/>
                <w:sz w:val="22"/>
                <w:szCs w:val="22"/>
                <w:lang w:val="en-US" w:eastAsia="pl-PL"/>
              </w:rPr>
              <w:t>5</w:t>
            </w: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Pr="006C3DDB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  <w:r w:rsidRPr="006C3DDB">
              <w:rPr>
                <w:sz w:val="22"/>
                <w:szCs w:val="22"/>
                <w:lang w:val="en-US"/>
              </w:rPr>
              <w:t xml:space="preserve">Pietroń R., </w:t>
            </w:r>
            <w:r w:rsidRPr="006C3DDB">
              <w:rPr>
                <w:i/>
                <w:iCs/>
                <w:sz w:val="22"/>
                <w:szCs w:val="22"/>
                <w:lang w:val="en-US"/>
              </w:rPr>
              <w:t>Logistics</w:t>
            </w:r>
            <w:r w:rsidRPr="006C3DDB">
              <w:rPr>
                <w:i/>
                <w:sz w:val="22"/>
                <w:szCs w:val="22"/>
                <w:lang w:val="en-US"/>
              </w:rPr>
              <w:t>. Selected issues</w:t>
            </w:r>
            <w:r w:rsidRPr="006C3DDB">
              <w:rPr>
                <w:sz w:val="22"/>
                <w:szCs w:val="22"/>
                <w:lang w:val="en-US"/>
              </w:rPr>
              <w:t>, E-Material for students, WUS</w:t>
            </w:r>
            <w:r w:rsidR="001C41DF" w:rsidRPr="006C3DDB">
              <w:rPr>
                <w:sz w:val="22"/>
                <w:szCs w:val="22"/>
                <w:lang w:val="en-US"/>
              </w:rPr>
              <w:t>&amp;</w:t>
            </w:r>
            <w:r w:rsidRPr="006C3DDB">
              <w:rPr>
                <w:sz w:val="22"/>
                <w:szCs w:val="22"/>
                <w:lang w:val="en-US"/>
              </w:rPr>
              <w:t xml:space="preserve">T </w:t>
            </w:r>
            <w:r w:rsidR="001C41DF" w:rsidRPr="006C3DDB">
              <w:rPr>
                <w:sz w:val="22"/>
                <w:szCs w:val="22"/>
                <w:lang w:val="en-US"/>
              </w:rPr>
              <w:t>Wrocław, 2019</w:t>
            </w:r>
            <w:r w:rsidRPr="006C3DDB">
              <w:rPr>
                <w:sz w:val="22"/>
                <w:szCs w:val="22"/>
                <w:lang w:val="en-US"/>
              </w:rPr>
              <w:t>.</w:t>
            </w:r>
          </w:p>
          <w:p w:rsidR="002E3D51" w:rsidRPr="001C41DF" w:rsidRDefault="002E3D51" w:rsidP="005306F7">
            <w:pPr>
              <w:tabs>
                <w:tab w:val="left" w:pos="425"/>
              </w:tabs>
              <w:spacing w:after="0" w:line="240" w:lineRule="auto"/>
              <w:ind w:left="402" w:right="74" w:hanging="402"/>
              <w:rPr>
                <w:sz w:val="20"/>
                <w:szCs w:val="20"/>
                <w:lang w:val="en-US"/>
              </w:rPr>
            </w:pPr>
          </w:p>
          <w:p w:rsidR="00551CD3" w:rsidRPr="00202802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02802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6C3DDB" w:rsidRPr="006C3DDB" w:rsidRDefault="006C3DDB" w:rsidP="006C3DDB">
            <w:pPr>
              <w:tabs>
                <w:tab w:val="left" w:pos="425"/>
              </w:tabs>
              <w:spacing w:after="0" w:line="240" w:lineRule="auto"/>
              <w:ind w:left="425" w:hanging="425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FC6F67">
              <w:rPr>
                <w:color w:val="000000"/>
                <w:sz w:val="20"/>
                <w:szCs w:val="20"/>
                <w:lang w:eastAsia="ar-SA"/>
              </w:rPr>
              <w:t>[1]</w:t>
            </w:r>
            <w:r w:rsidRPr="00FC6F67">
              <w:rPr>
                <w:color w:val="000000"/>
                <w:sz w:val="20"/>
                <w:szCs w:val="20"/>
                <w:lang w:eastAsia="ar-SA"/>
              </w:rPr>
              <w:tab/>
              <w:t>Coyle J.J., Bardi E. J., Langley C.J.,</w:t>
            </w:r>
            <w:r w:rsidRPr="006C3DDB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FC6F67">
              <w:rPr>
                <w:i/>
                <w:color w:val="000000"/>
                <w:sz w:val="20"/>
                <w:szCs w:val="20"/>
                <w:lang w:eastAsia="ar-SA"/>
              </w:rPr>
              <w:t>Zarządzanie logistyczne</w:t>
            </w:r>
            <w:r w:rsidRPr="006C3DDB">
              <w:rPr>
                <w:color w:val="000000"/>
                <w:sz w:val="20"/>
                <w:szCs w:val="20"/>
                <w:lang w:eastAsia="ar-SA"/>
              </w:rPr>
              <w:t xml:space="preserve">, </w:t>
            </w:r>
            <w:r w:rsidR="00FC6F67">
              <w:rPr>
                <w:color w:val="000000"/>
                <w:sz w:val="20"/>
                <w:szCs w:val="20"/>
                <w:lang w:eastAsia="ar-SA"/>
              </w:rPr>
              <w:t xml:space="preserve">PWE </w:t>
            </w:r>
            <w:r w:rsidRPr="006C3DDB">
              <w:rPr>
                <w:color w:val="000000"/>
                <w:sz w:val="20"/>
                <w:szCs w:val="20"/>
                <w:lang w:eastAsia="ar-SA"/>
              </w:rPr>
              <w:t>Warszawa, 2010.</w:t>
            </w:r>
          </w:p>
          <w:p w:rsidR="00551CD3" w:rsidRPr="006C3DDB" w:rsidRDefault="006C3DDB" w:rsidP="006C3DDB">
            <w:pPr>
              <w:tabs>
                <w:tab w:val="left" w:pos="425"/>
              </w:tabs>
              <w:spacing w:after="0" w:line="240" w:lineRule="auto"/>
              <w:ind w:left="425" w:hanging="425"/>
              <w:jc w:val="both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6C3DDB">
              <w:rPr>
                <w:rFonts w:eastAsia="Times New Roman"/>
                <w:sz w:val="20"/>
                <w:szCs w:val="20"/>
                <w:lang w:val="en-US" w:eastAsia="pl-PL"/>
              </w:rPr>
              <w:t>[2</w:t>
            </w:r>
            <w:r w:rsidR="001C41DF" w:rsidRPr="006C3DDB">
              <w:rPr>
                <w:rFonts w:eastAsia="Times New Roman"/>
                <w:sz w:val="20"/>
                <w:szCs w:val="20"/>
                <w:lang w:val="en-US" w:eastAsia="pl-PL"/>
              </w:rPr>
              <w:t>]</w:t>
            </w:r>
            <w:r w:rsidR="001C41DF" w:rsidRPr="006C3DDB">
              <w:rPr>
                <w:rFonts w:eastAsia="Times New Roman"/>
                <w:sz w:val="20"/>
                <w:szCs w:val="20"/>
                <w:lang w:val="en-US" w:eastAsia="pl-PL"/>
              </w:rPr>
              <w:tab/>
            </w:r>
            <w:r w:rsidR="001C41DF" w:rsidRPr="006C3DDB">
              <w:rPr>
                <w:rFonts w:eastAsia="Times New Roman"/>
                <w:bCs/>
                <w:sz w:val="20"/>
                <w:szCs w:val="20"/>
                <w:lang w:val="en-US" w:eastAsia="pl-PL"/>
              </w:rPr>
              <w:t xml:space="preserve">Harrison A., van Hoek R., </w:t>
            </w:r>
            <w:r w:rsidR="001C41DF" w:rsidRPr="006C3DDB">
              <w:rPr>
                <w:rFonts w:eastAsia="Times New Roman"/>
                <w:bCs/>
                <w:i/>
                <w:iCs/>
                <w:sz w:val="20"/>
                <w:szCs w:val="20"/>
                <w:lang w:val="en-US" w:eastAsia="pl-PL"/>
              </w:rPr>
              <w:t>Logistics Management and Strategy</w:t>
            </w:r>
            <w:r w:rsidR="001C41DF" w:rsidRPr="006C3DDB">
              <w:rPr>
                <w:rFonts w:eastAsia="Times New Roman"/>
                <w:bCs/>
                <w:sz w:val="20"/>
                <w:szCs w:val="20"/>
                <w:lang w:val="en-US" w:eastAsia="pl-PL"/>
              </w:rPr>
              <w:t xml:space="preserve">. </w:t>
            </w:r>
            <w:r w:rsidR="001C41DF" w:rsidRPr="006C3DDB">
              <w:rPr>
                <w:rFonts w:eastAsia="Times New Roman"/>
                <w:bCs/>
                <w:i/>
                <w:iCs/>
                <w:sz w:val="20"/>
                <w:szCs w:val="20"/>
                <w:lang w:val="en-US" w:eastAsia="pl-PL"/>
              </w:rPr>
              <w:t>Competing Through the Supply Chain</w:t>
            </w:r>
            <w:r w:rsidR="001C41DF" w:rsidRPr="006C3DDB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, FT Prentice Hall, Pearson Education, 3rd edition, 2008 (2002, 2005).</w:t>
            </w:r>
          </w:p>
          <w:p w:rsidR="001C41DF" w:rsidRPr="00F611B2" w:rsidRDefault="00120094" w:rsidP="00F611B2">
            <w:pPr>
              <w:tabs>
                <w:tab w:val="left" w:pos="425"/>
              </w:tabs>
              <w:spacing w:after="0" w:line="240" w:lineRule="auto"/>
              <w:ind w:left="402" w:hanging="402"/>
              <w:jc w:val="both"/>
              <w:rPr>
                <w:sz w:val="20"/>
                <w:szCs w:val="20"/>
              </w:rPr>
            </w:pPr>
            <w:r w:rsidRPr="006C3DDB">
              <w:rPr>
                <w:rFonts w:eastAsia="Times New Roman"/>
                <w:sz w:val="20"/>
                <w:szCs w:val="20"/>
                <w:lang w:val="en-US" w:eastAsia="pl-PL"/>
              </w:rPr>
              <w:t>[</w:t>
            </w:r>
            <w:r w:rsidR="006C3DDB" w:rsidRPr="006C3DDB">
              <w:rPr>
                <w:rFonts w:eastAsia="Times New Roman"/>
                <w:sz w:val="20"/>
                <w:szCs w:val="20"/>
                <w:lang w:val="en-US" w:eastAsia="pl-PL"/>
              </w:rPr>
              <w:t>3</w:t>
            </w:r>
            <w:r w:rsidRPr="006C3DDB">
              <w:rPr>
                <w:rFonts w:eastAsia="Times New Roman"/>
                <w:sz w:val="20"/>
                <w:szCs w:val="20"/>
                <w:lang w:val="en-US" w:eastAsia="pl-PL"/>
              </w:rPr>
              <w:t>]</w:t>
            </w:r>
            <w:r w:rsidRPr="006C3DDB">
              <w:rPr>
                <w:rFonts w:eastAsia="Times New Roman"/>
                <w:sz w:val="20"/>
                <w:szCs w:val="20"/>
                <w:lang w:val="en-US" w:eastAsia="pl-PL"/>
              </w:rPr>
              <w:tab/>
            </w:r>
            <w:r w:rsidRPr="006C3DDB">
              <w:rPr>
                <w:rFonts w:eastAsia="Times New Roman"/>
                <w:bCs/>
                <w:sz w:val="20"/>
                <w:szCs w:val="20"/>
                <w:lang w:val="en-US" w:eastAsia="pl-PL"/>
              </w:rPr>
              <w:t xml:space="preserve">Selected papers from logistics journals: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Contemporary Logistics</w:t>
            </w:r>
            <w:r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International Journal of Logistics: Research and Application</w:t>
            </w:r>
            <w:r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International Journal of Physical Distribution &amp; Logistics Management</w:t>
            </w:r>
            <w:r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International Journal of Transport &amp; Logistics</w:t>
            </w:r>
            <w:r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Journal of Business Logistics</w:t>
            </w:r>
            <w:r w:rsidR="00F611B2"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Logistics and Transportation Review</w:t>
            </w:r>
            <w:r w:rsidR="00F611B2"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Logistics Information Management</w:t>
            </w:r>
            <w:r w:rsidR="00F611B2"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6C3DDB">
              <w:rPr>
                <w:i/>
                <w:iCs/>
                <w:sz w:val="20"/>
                <w:szCs w:val="20"/>
                <w:lang w:val="en-GB"/>
              </w:rPr>
              <w:t>The International Journal of Logistics Management</w:t>
            </w:r>
            <w:r w:rsidR="00F611B2" w:rsidRPr="006C3DDB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202802">
              <w:rPr>
                <w:i/>
                <w:iCs/>
                <w:sz w:val="20"/>
                <w:szCs w:val="20"/>
                <w:lang w:val="en-GB"/>
              </w:rPr>
              <w:t>Gospodarka Materiałowa &amp; Logistyka (miesięcznik)</w:t>
            </w:r>
            <w:r w:rsidR="00F611B2" w:rsidRPr="00202802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202802">
              <w:rPr>
                <w:i/>
                <w:iCs/>
                <w:sz w:val="20"/>
                <w:szCs w:val="20"/>
                <w:lang w:val="en-GB"/>
              </w:rPr>
              <w:t>Logistyka (dwumiesięcznik)</w:t>
            </w:r>
            <w:r w:rsidR="00F611B2" w:rsidRPr="00202802">
              <w:rPr>
                <w:iCs/>
                <w:sz w:val="20"/>
                <w:szCs w:val="20"/>
                <w:lang w:val="en-GB"/>
              </w:rPr>
              <w:t xml:space="preserve">, </w:t>
            </w:r>
            <w:r w:rsidRPr="00202802">
              <w:rPr>
                <w:i/>
                <w:iCs/>
                <w:sz w:val="20"/>
                <w:szCs w:val="20"/>
                <w:lang w:val="en-GB"/>
              </w:rPr>
              <w:t xml:space="preserve">Eurologistics. </w:t>
            </w:r>
            <w:r w:rsidRPr="00FC6F67">
              <w:rPr>
                <w:i/>
                <w:iCs/>
                <w:sz w:val="20"/>
                <w:szCs w:val="20"/>
              </w:rPr>
              <w:t>Logistyka w teorii i w praktyce (dwumiesięcznik)</w:t>
            </w:r>
            <w:r w:rsidR="00F611B2" w:rsidRPr="00FC6F67">
              <w:rPr>
                <w:iCs/>
                <w:sz w:val="20"/>
                <w:szCs w:val="20"/>
              </w:rPr>
              <w:t xml:space="preserve">, </w:t>
            </w:r>
            <w:r w:rsidRPr="00FC6F67">
              <w:rPr>
                <w:i/>
                <w:iCs/>
                <w:sz w:val="20"/>
                <w:szCs w:val="20"/>
              </w:rPr>
              <w:t>Logistyka a jakość (dwumiesięcznik)</w:t>
            </w:r>
          </w:p>
        </w:tc>
      </w:tr>
      <w:tr w:rsidR="00551CD3" w:rsidRPr="003156EC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1EBB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D41EBB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3156E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306F7" w:rsidRPr="00EB4443" w:rsidRDefault="005306F7" w:rsidP="005306F7">
            <w:pPr>
              <w:spacing w:after="0" w:line="240" w:lineRule="auto"/>
              <w:rPr>
                <w:rStyle w:val="Hipercze"/>
                <w:color w:val="auto"/>
                <w:u w:val="none"/>
                <w:lang w:val="en-GB" w:eastAsia="pl-PL"/>
              </w:rPr>
            </w:pPr>
            <w:r w:rsidRPr="00EC6EEE">
              <w:rPr>
                <w:b/>
                <w:lang w:val="en-GB" w:eastAsia="pl-PL"/>
              </w:rPr>
              <w:t>Roman Pietroń</w:t>
            </w:r>
            <w:r w:rsidRPr="00EB4443">
              <w:rPr>
                <w:lang w:val="en-GB" w:eastAsia="pl-PL"/>
              </w:rPr>
              <w:t xml:space="preserve">, </w:t>
            </w:r>
            <w:hyperlink r:id="rId4" w:history="1">
              <w:r w:rsidRPr="00EB4443">
                <w:rPr>
                  <w:rStyle w:val="Hipercze"/>
                  <w:color w:val="auto"/>
                  <w:u w:val="none"/>
                  <w:lang w:val="en-GB" w:eastAsia="pl-PL"/>
                </w:rPr>
                <w:t>roman.pietron@pwr.edu.pl</w:t>
              </w:r>
            </w:hyperlink>
          </w:p>
          <w:p w:rsidR="005306F7" w:rsidRPr="0046004B" w:rsidRDefault="005306F7" w:rsidP="005306F7">
            <w:pPr>
              <w:spacing w:after="0" w:line="240" w:lineRule="auto"/>
              <w:rPr>
                <w:rStyle w:val="Hipercze"/>
                <w:color w:val="auto"/>
                <w:lang w:val="en-GB" w:eastAsia="pl-PL"/>
              </w:rPr>
            </w:pPr>
            <w:r w:rsidRPr="0046004B">
              <w:rPr>
                <w:rStyle w:val="Hipercze"/>
                <w:color w:val="auto"/>
                <w:lang w:val="en-GB" w:eastAsia="pl-PL"/>
              </w:rPr>
              <w:t>Other teacher:</w:t>
            </w:r>
          </w:p>
          <w:p w:rsidR="00551CD3" w:rsidRPr="005306F7" w:rsidRDefault="005306F7" w:rsidP="005306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06F7">
              <w:rPr>
                <w:rStyle w:val="Hipercze"/>
                <w:color w:val="auto"/>
                <w:sz w:val="22"/>
                <w:szCs w:val="22"/>
                <w:u w:val="none"/>
                <w:lang w:val="en-US" w:eastAsia="pl-PL"/>
              </w:rPr>
              <w:t>Tomasz Chlebus, tomasz.chlebus@pwr.edu.pl</w:t>
            </w:r>
          </w:p>
        </w:tc>
      </w:tr>
    </w:tbl>
    <w:p w:rsidR="00551CD3" w:rsidRPr="005306F7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D41EBB" w:rsidRDefault="008E023A" w:rsidP="00551CD3">
      <w:pPr>
        <w:spacing w:after="0" w:line="240" w:lineRule="auto"/>
        <w:rPr>
          <w:rFonts w:eastAsia="Times New Roman"/>
          <w:lang w:val="en-GB" w:eastAsia="pl-PL"/>
        </w:rPr>
      </w:pPr>
    </w:p>
    <w:sectPr w:rsidR="008E023A" w:rsidRPr="00D41EB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E2EC1"/>
    <w:rsid w:val="00103BCA"/>
    <w:rsid w:val="00120094"/>
    <w:rsid w:val="00125181"/>
    <w:rsid w:val="00125A18"/>
    <w:rsid w:val="001503EC"/>
    <w:rsid w:val="0016450C"/>
    <w:rsid w:val="001C41DF"/>
    <w:rsid w:val="00202802"/>
    <w:rsid w:val="002302A0"/>
    <w:rsid w:val="002E3D51"/>
    <w:rsid w:val="003156EC"/>
    <w:rsid w:val="003B6762"/>
    <w:rsid w:val="003B6C96"/>
    <w:rsid w:val="003B7CCA"/>
    <w:rsid w:val="003C337D"/>
    <w:rsid w:val="005306F7"/>
    <w:rsid w:val="0055078F"/>
    <w:rsid w:val="00551CD3"/>
    <w:rsid w:val="0056155C"/>
    <w:rsid w:val="00593650"/>
    <w:rsid w:val="005E15C5"/>
    <w:rsid w:val="005F1FBF"/>
    <w:rsid w:val="00686555"/>
    <w:rsid w:val="006C3DDB"/>
    <w:rsid w:val="006E5019"/>
    <w:rsid w:val="006F2115"/>
    <w:rsid w:val="00703F8F"/>
    <w:rsid w:val="00726225"/>
    <w:rsid w:val="00731857"/>
    <w:rsid w:val="00740AA4"/>
    <w:rsid w:val="0077451C"/>
    <w:rsid w:val="00795A00"/>
    <w:rsid w:val="008137AE"/>
    <w:rsid w:val="008712F7"/>
    <w:rsid w:val="008C10DF"/>
    <w:rsid w:val="008D5923"/>
    <w:rsid w:val="008E023A"/>
    <w:rsid w:val="009062FF"/>
    <w:rsid w:val="009C0D7F"/>
    <w:rsid w:val="00A407D8"/>
    <w:rsid w:val="00AA13D5"/>
    <w:rsid w:val="00B74104"/>
    <w:rsid w:val="00BA602F"/>
    <w:rsid w:val="00C25E8B"/>
    <w:rsid w:val="00C83CC6"/>
    <w:rsid w:val="00CB0830"/>
    <w:rsid w:val="00D41EBB"/>
    <w:rsid w:val="00D509FD"/>
    <w:rsid w:val="00D5178F"/>
    <w:rsid w:val="00D819C0"/>
    <w:rsid w:val="00E34AFF"/>
    <w:rsid w:val="00EC6EEE"/>
    <w:rsid w:val="00F03D27"/>
    <w:rsid w:val="00F1743F"/>
    <w:rsid w:val="00F56B81"/>
    <w:rsid w:val="00F611B2"/>
    <w:rsid w:val="00FA2E7A"/>
    <w:rsid w:val="00FC6F6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5088"/>
  <w15:docId w15:val="{6943D42A-B25E-4A7E-AD76-E1C47DF0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06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.pietron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21</cp:revision>
  <cp:lastPrinted>2019-01-18T07:41:00Z</cp:lastPrinted>
  <dcterms:created xsi:type="dcterms:W3CDTF">2019-03-07T20:34:00Z</dcterms:created>
  <dcterms:modified xsi:type="dcterms:W3CDTF">2021-02-10T13:45:00Z</dcterms:modified>
</cp:coreProperties>
</file>