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41CB6" w:rsidRDefault="00B04FAB">
      <w:pPr>
        <w:jc w:val="right"/>
      </w:pPr>
      <w:r>
        <w:t>Załącznik nr 6 do ZW 121/2020</w:t>
      </w:r>
    </w:p>
    <w:p w:rsidR="00741CB6" w:rsidRDefault="00741CB6">
      <w:pPr>
        <w:jc w:val="right"/>
      </w:pP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41CB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B6" w:rsidRDefault="00B04FAB">
            <w:r>
              <w:rPr>
                <w:b/>
              </w:rPr>
              <w:t>WYDZIAŁ</w:t>
            </w:r>
            <w:r>
              <w:t xml:space="preserve"> </w:t>
            </w:r>
            <w:r>
              <w:rPr>
                <w:b/>
              </w:rPr>
              <w:t>ZARZĄDZANIA</w:t>
            </w:r>
          </w:p>
          <w:p w:rsidR="00741CB6" w:rsidRDefault="00B04FAB" w:rsidP="00B04FAB">
            <w:pPr>
              <w:pStyle w:val="Nagwek2"/>
              <w:numPr>
                <w:ilvl w:val="0"/>
                <w:numId w:val="0"/>
              </w:numPr>
              <w:ind w:left="2694"/>
            </w:pPr>
            <w:r>
              <w:t xml:space="preserve">            KARTA PRZEDMIOTU</w:t>
            </w:r>
          </w:p>
          <w:p w:rsidR="00741CB6" w:rsidRDefault="00741CB6"/>
          <w:p w:rsidR="00741CB6" w:rsidRDefault="00B04FAB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 xml:space="preserve">Nazwa przedmiotu w języku polskim:    </w:t>
            </w:r>
            <w:r>
              <w:rPr>
                <w:sz w:val="22"/>
                <w:szCs w:val="22"/>
              </w:rPr>
              <w:t>Doskonalenie systemów informacyjnych organizacji</w:t>
            </w:r>
          </w:p>
          <w:p w:rsidR="00741CB6" w:rsidRPr="00B04FAB" w:rsidRDefault="00B04FAB">
            <w:pPr>
              <w:pStyle w:val="Nagwek2"/>
              <w:numPr>
                <w:ilvl w:val="1"/>
                <w:numId w:val="3"/>
              </w:numPr>
              <w:ind w:left="0" w:firstLine="0"/>
              <w:rPr>
                <w:sz w:val="22"/>
              </w:rPr>
            </w:pPr>
            <w:r>
              <w:t xml:space="preserve">Nazwa przedmiotu w języku angielskim: </w:t>
            </w:r>
            <w:proofErr w:type="spellStart"/>
            <w:r w:rsidRPr="00B04FAB">
              <w:rPr>
                <w:sz w:val="20"/>
                <w:szCs w:val="22"/>
              </w:rPr>
              <w:t>Improvement</w:t>
            </w:r>
            <w:proofErr w:type="spellEnd"/>
            <w:r w:rsidRPr="00B04FAB">
              <w:rPr>
                <w:sz w:val="20"/>
                <w:szCs w:val="22"/>
              </w:rPr>
              <w:t xml:space="preserve"> of </w:t>
            </w:r>
            <w:proofErr w:type="spellStart"/>
            <w:r w:rsidRPr="00B04FAB">
              <w:rPr>
                <w:sz w:val="20"/>
                <w:szCs w:val="22"/>
              </w:rPr>
              <w:t>organizational</w:t>
            </w:r>
            <w:proofErr w:type="spellEnd"/>
            <w:r w:rsidRPr="00B04FAB">
              <w:rPr>
                <w:sz w:val="20"/>
                <w:szCs w:val="22"/>
              </w:rPr>
              <w:t xml:space="preserve"> </w:t>
            </w:r>
            <w:proofErr w:type="spellStart"/>
            <w:r w:rsidRPr="00B04FAB">
              <w:rPr>
                <w:sz w:val="20"/>
                <w:szCs w:val="22"/>
              </w:rPr>
              <w:t>information</w:t>
            </w:r>
            <w:proofErr w:type="spellEnd"/>
            <w:r w:rsidRPr="00B04FAB">
              <w:rPr>
                <w:sz w:val="20"/>
                <w:szCs w:val="22"/>
              </w:rPr>
              <w:t xml:space="preserve"> </w:t>
            </w:r>
            <w:proofErr w:type="spellStart"/>
            <w:r w:rsidRPr="00B04FAB">
              <w:rPr>
                <w:sz w:val="20"/>
                <w:szCs w:val="22"/>
              </w:rPr>
              <w:t>systems</w:t>
            </w:r>
            <w:proofErr w:type="spellEnd"/>
          </w:p>
          <w:p w:rsidR="00741CB6" w:rsidRDefault="00B04FAB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 xml:space="preserve">Kierunek studiów: </w:t>
            </w:r>
            <w:r>
              <w:tab/>
            </w:r>
            <w:r>
              <w:tab/>
              <w:t>Inżynieria zarządzania</w:t>
            </w:r>
          </w:p>
          <w:p w:rsidR="00741CB6" w:rsidRDefault="00B04FAB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 xml:space="preserve">Specjalność: </w:t>
            </w:r>
          </w:p>
          <w:p w:rsidR="00741CB6" w:rsidRDefault="00B04FAB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:rsidR="00741CB6" w:rsidRDefault="00B04FAB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wybieralny</w:t>
            </w:r>
          </w:p>
          <w:p w:rsidR="00741CB6" w:rsidRDefault="00B04FAB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1E0CB1" w:rsidRPr="001E0CB1">
              <w:rPr>
                <w:b/>
                <w:sz w:val="23"/>
                <w:szCs w:val="23"/>
              </w:rPr>
              <w:t>W08IZZ-SI0066</w:t>
            </w:r>
          </w:p>
          <w:p w:rsidR="00741CB6" w:rsidRDefault="00B04FAB">
            <w:pPr>
              <w:rPr>
                <w:b/>
              </w:rPr>
            </w:pPr>
            <w:r>
              <w:rPr>
                <w:b/>
              </w:rPr>
              <w:t>Grupa kursów                      NIE</w:t>
            </w:r>
          </w:p>
        </w:tc>
      </w:tr>
      <w:tr w:rsidR="00741CB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B6" w:rsidRDefault="00741CB6"/>
        </w:tc>
      </w:tr>
    </w:tbl>
    <w:p w:rsidR="00741CB6" w:rsidRDefault="00741CB6">
      <w:pPr>
        <w:rPr>
          <w:sz w:val="12"/>
          <w:szCs w:val="12"/>
        </w:rPr>
      </w:pPr>
    </w:p>
    <w:p w:rsidR="00741CB6" w:rsidRDefault="00741CB6">
      <w:pPr>
        <w:rPr>
          <w:sz w:val="12"/>
          <w:szCs w:val="12"/>
        </w:rPr>
      </w:pPr>
    </w:p>
    <w:p w:rsidR="00741CB6" w:rsidRDefault="00741CB6">
      <w:pPr>
        <w:rPr>
          <w:sz w:val="12"/>
          <w:szCs w:val="12"/>
        </w:rPr>
      </w:pPr>
    </w:p>
    <w:tbl>
      <w:tblPr>
        <w:tblStyle w:val="a0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3"/>
        <w:gridCol w:w="1255"/>
        <w:gridCol w:w="1426"/>
        <w:gridCol w:w="1251"/>
        <w:gridCol w:w="1304"/>
      </w:tblGrid>
      <w:tr w:rsidR="00741CB6">
        <w:tc>
          <w:tcPr>
            <w:tcW w:w="2701" w:type="dxa"/>
          </w:tcPr>
          <w:p w:rsidR="00741CB6" w:rsidRDefault="00741CB6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741CB6">
        <w:tc>
          <w:tcPr>
            <w:tcW w:w="2701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741CB6" w:rsidRDefault="00B04F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04" w:type="dxa"/>
          </w:tcPr>
          <w:p w:rsidR="00741CB6" w:rsidRDefault="00741CB6">
            <w:pPr>
              <w:rPr>
                <w:sz w:val="22"/>
                <w:szCs w:val="22"/>
              </w:rPr>
            </w:pPr>
          </w:p>
        </w:tc>
      </w:tr>
      <w:tr w:rsidR="00741CB6">
        <w:tc>
          <w:tcPr>
            <w:tcW w:w="2701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741CB6" w:rsidRDefault="000C78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304" w:type="dxa"/>
          </w:tcPr>
          <w:p w:rsidR="00741CB6" w:rsidRDefault="00741CB6">
            <w:pPr>
              <w:rPr>
                <w:sz w:val="22"/>
                <w:szCs w:val="22"/>
              </w:rPr>
            </w:pPr>
          </w:p>
        </w:tc>
      </w:tr>
      <w:tr w:rsidR="00741CB6">
        <w:tc>
          <w:tcPr>
            <w:tcW w:w="2701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="00741CB6" w:rsidRDefault="00741CB6">
            <w:pPr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:rsidR="00741CB6" w:rsidRDefault="00741CB6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741CB6" w:rsidRDefault="00741CB6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:rsidR="00741CB6" w:rsidRDefault="00B04FA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304" w:type="dxa"/>
          </w:tcPr>
          <w:p w:rsidR="00741CB6" w:rsidRDefault="00741CB6">
            <w:pPr>
              <w:rPr>
                <w:sz w:val="20"/>
                <w:szCs w:val="20"/>
              </w:rPr>
            </w:pPr>
          </w:p>
        </w:tc>
      </w:tr>
      <w:tr w:rsidR="00741CB6">
        <w:tc>
          <w:tcPr>
            <w:tcW w:w="2701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741CB6" w:rsidRDefault="00741C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4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</w:tr>
      <w:tr w:rsidR="00741CB6">
        <w:tc>
          <w:tcPr>
            <w:tcW w:w="2701" w:type="dxa"/>
          </w:tcPr>
          <w:p w:rsidR="00741CB6" w:rsidRDefault="00B04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:rsidR="00741CB6" w:rsidRDefault="00741C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741CB6" w:rsidRDefault="00B04F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04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</w:tr>
      <w:tr w:rsidR="00741CB6">
        <w:tc>
          <w:tcPr>
            <w:tcW w:w="2701" w:type="dxa"/>
          </w:tcPr>
          <w:p w:rsidR="00741CB6" w:rsidRDefault="00B04FA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741CB6" w:rsidRDefault="00B04FA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741CB6" w:rsidRDefault="00B04F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04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</w:tr>
      <w:tr w:rsidR="00741CB6">
        <w:tc>
          <w:tcPr>
            <w:tcW w:w="2701" w:type="dxa"/>
          </w:tcPr>
          <w:p w:rsidR="00741CB6" w:rsidRDefault="00B04FA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741CB6" w:rsidRDefault="00B04F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0C788B">
              <w:rPr>
                <w:b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1304" w:type="dxa"/>
          </w:tcPr>
          <w:p w:rsidR="00741CB6" w:rsidRDefault="00741CB6">
            <w:pPr>
              <w:jc w:val="center"/>
              <w:rPr>
                <w:sz w:val="22"/>
                <w:szCs w:val="22"/>
              </w:rPr>
            </w:pPr>
          </w:p>
        </w:tc>
      </w:tr>
    </w:tbl>
    <w:p w:rsidR="00741CB6" w:rsidRDefault="00741CB6">
      <w:pPr>
        <w:rPr>
          <w:sz w:val="12"/>
          <w:szCs w:val="12"/>
        </w:rPr>
      </w:pPr>
    </w:p>
    <w:p w:rsidR="00741CB6" w:rsidRDefault="00741CB6">
      <w:pPr>
        <w:rPr>
          <w:sz w:val="12"/>
          <w:szCs w:val="12"/>
        </w:rPr>
      </w:pPr>
    </w:p>
    <w:p w:rsidR="00741CB6" w:rsidRDefault="00741CB6">
      <w:pPr>
        <w:rPr>
          <w:sz w:val="12"/>
          <w:szCs w:val="12"/>
        </w:rPr>
      </w:pPr>
    </w:p>
    <w:p w:rsidR="00741CB6" w:rsidRDefault="00741CB6">
      <w:pPr>
        <w:rPr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41CB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741CB6" w:rsidRDefault="00B04FAB">
            <w:pPr>
              <w:numPr>
                <w:ilvl w:val="0"/>
                <w:numId w:val="4"/>
              </w:numPr>
            </w:pPr>
            <w:r>
              <w:t>Potrafi analizować model biznesowy organizacji, jak i jej otoczenie</w:t>
            </w:r>
          </w:p>
          <w:p w:rsidR="00741CB6" w:rsidRDefault="00B04FAB">
            <w:pPr>
              <w:numPr>
                <w:ilvl w:val="0"/>
                <w:numId w:val="4"/>
              </w:numPr>
            </w:pPr>
            <w:r>
              <w:t>Potrafi zaimplementować prosty system relacyjnej bazy danych i potrafi pozyskiwać ad hoc informacje z relacyjnej bazy danych drogą definiowania procesów wyszukiwania danych w języku kwerend.</w:t>
            </w:r>
          </w:p>
          <w:p w:rsidR="00741CB6" w:rsidRDefault="00B04FAB">
            <w:pPr>
              <w:numPr>
                <w:ilvl w:val="0"/>
                <w:numId w:val="4"/>
              </w:numPr>
            </w:pPr>
            <w:r>
              <w:t>Zna metodykę identyfikacji i analizy wymagań do systemów informacyjnych zarządzania i potrafi ją zastosować.</w:t>
            </w:r>
          </w:p>
        </w:tc>
      </w:tr>
    </w:tbl>
    <w:p w:rsidR="00741CB6" w:rsidRDefault="00741CB6">
      <w:pPr>
        <w:rPr>
          <w:sz w:val="12"/>
          <w:szCs w:val="12"/>
        </w:rPr>
      </w:pPr>
    </w:p>
    <w:p w:rsidR="00741CB6" w:rsidRDefault="00B04FAB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741CB6">
        <w:tc>
          <w:tcPr>
            <w:tcW w:w="9210" w:type="dxa"/>
          </w:tcPr>
          <w:p w:rsidR="00741CB6" w:rsidRDefault="00B04FA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C1 Zastosowanie w praktyce ogólnej wiedzy z zakresu technologii przetwarzania danych i analizy systemów informacyjnych zarządzania, konfrontacja podstaw teoretycznych z praktyką. 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lastRenderedPageBreak/>
              <w:t xml:space="preserve">C2 Weryfikacja umiejętności identyfikowania stanu istniejącego i formułowania wniosków w zakresie oceny tego stanu oraz kierunków usprawnień systemu informacyjnego zarządzania drogą komputeryzacji. </w:t>
            </w:r>
          </w:p>
          <w:p w:rsidR="00741CB6" w:rsidRDefault="00B04FAB">
            <w:pPr>
              <w:rPr>
                <w:sz w:val="12"/>
                <w:szCs w:val="12"/>
              </w:rPr>
            </w:pPr>
            <w:r>
              <w:rPr>
                <w:sz w:val="23"/>
                <w:szCs w:val="23"/>
              </w:rPr>
              <w:t xml:space="preserve">C3 Nabycie kompetencji społecznych specyficznych dla działalności związanej z doskonaleniem systemów informacyjnych organizacji </w:t>
            </w:r>
          </w:p>
        </w:tc>
      </w:tr>
    </w:tbl>
    <w:p w:rsidR="00741CB6" w:rsidRDefault="00741CB6">
      <w:pPr>
        <w:rPr>
          <w:sz w:val="12"/>
          <w:szCs w:val="12"/>
        </w:rPr>
      </w:pPr>
    </w:p>
    <w:p w:rsidR="00741CB6" w:rsidRDefault="00741CB6">
      <w:pPr>
        <w:rPr>
          <w:sz w:val="12"/>
          <w:szCs w:val="12"/>
        </w:rPr>
      </w:pPr>
    </w:p>
    <w:p w:rsidR="00741CB6" w:rsidRDefault="00741CB6">
      <w:pPr>
        <w:rPr>
          <w:sz w:val="12"/>
          <w:szCs w:val="12"/>
        </w:rPr>
      </w:pPr>
    </w:p>
    <w:tbl>
      <w:tblPr>
        <w:tblStyle w:val="a3"/>
        <w:tblW w:w="922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741CB6">
        <w:trPr>
          <w:trHeight w:val="3417"/>
        </w:trPr>
        <w:tc>
          <w:tcPr>
            <w:tcW w:w="9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B6" w:rsidRDefault="00B04FAB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</w:pPr>
            <w:r>
              <w:t>PRZEDMIOTOWE EFEKTY UCZENIA SIĘ</w:t>
            </w:r>
          </w:p>
          <w:p w:rsidR="00741CB6" w:rsidRDefault="00B04FAB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741CB6" w:rsidRDefault="00B04FAB">
            <w:pPr>
              <w:tabs>
                <w:tab w:val="left" w:pos="0"/>
              </w:tabs>
              <w:ind w:left="15" w:hanging="15"/>
            </w:pPr>
            <w:r>
              <w:t xml:space="preserve">PEU_W01 Rozumie cele, mechanizmy funkcjonowania i charakterystyki </w:t>
            </w:r>
          </w:p>
          <w:p w:rsidR="00741CB6" w:rsidRDefault="00B04FAB">
            <w:pPr>
              <w:tabs>
                <w:tab w:val="left" w:pos="0"/>
              </w:tabs>
              <w:ind w:left="15" w:hanging="15"/>
            </w:pPr>
            <w:r>
              <w:t>zintegrowanych systemów informatycznych zarządzania.</w:t>
            </w:r>
          </w:p>
          <w:p w:rsidR="00741CB6" w:rsidRDefault="00B04FAB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9" w:hanging="709"/>
              <w:rPr>
                <w:color w:val="000000"/>
              </w:rPr>
            </w:pPr>
            <w:r>
              <w:rPr>
                <w:color w:val="000000"/>
              </w:rPr>
              <w:t xml:space="preserve">PEU_U01 Potrafi zastosować w praktyce rozwiązania teoretyczne i metodologiczne w zakresie diagnostyki systemów informacyjnych zarządzania. 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9" w:hanging="709"/>
              <w:rPr>
                <w:color w:val="000000"/>
              </w:rPr>
            </w:pPr>
            <w:r>
              <w:rPr>
                <w:color w:val="000000"/>
              </w:rPr>
              <w:t xml:space="preserve">PEU_U02 Potrafi zastosować w praktyce rozwiązania teoretyczne i metodologiczne w zakresie projektowania komputeryzacji systemów informacyjnych zarządzania. 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Z zakresu kompetencji społecznych: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9" w:hanging="719"/>
              <w:rPr>
                <w:color w:val="000000"/>
              </w:rPr>
            </w:pPr>
            <w:r>
              <w:rPr>
                <w:color w:val="000000"/>
              </w:rPr>
              <w:t xml:space="preserve">PEU_K01 Potrafi samodzielnie rozwijać swą wiedzę i umiejętności, współdziałać i pracować w zespołach, wykazuje gotowość do identyfikowania, analizy i rozwiązywania problemów w zakresie diagnostyki i doskonalenia systemów informacyjnych zarządzania. </w:t>
            </w:r>
          </w:p>
          <w:p w:rsidR="00741CB6" w:rsidRDefault="00B04FAB">
            <w:pPr>
              <w:ind w:left="1207" w:hanging="1207"/>
            </w:pPr>
            <w:r>
              <w:t>PEU_K02. Potrafi w sposób profesjonalny poszukiwać oraz dobierać metody rozwiązywania problemów, brać za nie odpowiedzialność, przekazywać, przekonywać i bronić własnych poglądów związanych z diagnostyką i doskonaleniem systemów informacyjnych zarządzania.</w:t>
            </w:r>
          </w:p>
        </w:tc>
      </w:tr>
    </w:tbl>
    <w:p w:rsidR="00741CB6" w:rsidRDefault="00741CB6">
      <w:pPr>
        <w:rPr>
          <w:sz w:val="20"/>
          <w:szCs w:val="20"/>
          <w:vertAlign w:val="superscript"/>
        </w:rPr>
      </w:pPr>
    </w:p>
    <w:p w:rsidR="00741CB6" w:rsidRDefault="00741CB6">
      <w:pPr>
        <w:rPr>
          <w:sz w:val="12"/>
          <w:szCs w:val="12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41CB6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pStyle w:val="Nagwek5"/>
              <w:spacing w:before="60" w:after="20"/>
              <w:ind w:left="0" w:firstLine="0"/>
            </w:pPr>
            <w:r>
              <w:t>Liczba godzin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Określenie celu projektu, wymagań do dokumentacji projektowej. Omówienie zadań projektowych.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2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Konsultowanie zakresu i sposobu realizacji badań diagnostycznych systemu informacyjnego organizacji w zakresie modelu hierarchii funkcji organizacji.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2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Konsultowanie zakresu i sposobu realizacji badań diagnostycznych systemu informacyjnego organizacji w zakresie modelu związków encji organizacji.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2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Konsultowanie zakresu i sposobu realizacji badań diagnostycznych systemu informacyjnego organizacji w zakresie modelu przepływu 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danych, opis i ocena aktualnie stosowanych środków realizacji systemu informacyjnego.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2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Konsultowanie zakresu i sposobu realizacji badań diagnostycznych systemu informacyjnego organizacji w zakresie analizy stopnia zaspokojenia potrzeb informacyjnych w istniejącym systemie informacyjnym.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2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Sesja plenarna. Prezentacja, analiza i ocena tematów projektowych proponowanych przez grupy projektowe.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4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Konsultowanie problemów merytorycznych i metodologicznych związanych z przygotowaniem rozwiązania projektowego aplikacji bazodanowej (określenie zakresu funkcjonalnego i informacyjnego aplikacji bazodanowej, sformułowanie założeń niefunkcjonalnych aplikacji).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2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lastRenderedPageBreak/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Konsultowanie problemów merytorycznych i metodologicznych związanych z przygotowaniem rozwiązania projektowego aplikacji bazodanowej (projektowanie architektury aplikacji bazodanowej).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2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Konsultowanie problemów merytorycznych i metodologicznych związanych z przygotowaniem rozwiązania projektowego aplikacji bazodanowej (projektowanie bazy danych).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2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Konsultowanie problemów merytorycznych i metodologicznych związanych z przygotowaniem rozwiązania projektowego aplikacji bazodanowej (projektowanie formularzy i raportów, projektowanie menu).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2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Sesja plenarna. Prezentacja, analiza i ocena rozwiązań proponowanych przez grupy projektowe.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6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Podsumowanie. Zaliczenie.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</w:pPr>
            <w:r>
              <w:t>2</w:t>
            </w:r>
          </w:p>
        </w:tc>
      </w:tr>
      <w:tr w:rsidR="00741CB6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1CB6" w:rsidRDefault="00741CB6">
            <w:pPr>
              <w:spacing w:before="20" w:after="20"/>
              <w:jc w:val="center"/>
              <w:rPr>
                <w:b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1CB6" w:rsidRDefault="00B04FAB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1CB6" w:rsidRDefault="00B04FAB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741CB6" w:rsidRDefault="00741CB6">
      <w:pPr>
        <w:rPr>
          <w:sz w:val="12"/>
          <w:szCs w:val="12"/>
        </w:rPr>
      </w:pPr>
    </w:p>
    <w:tbl>
      <w:tblPr>
        <w:tblStyle w:val="a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41CB6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B6" w:rsidRDefault="00B04FAB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>STOSOWANE NARZĘDZIA DYDAKTYCZNE</w:t>
            </w:r>
          </w:p>
        </w:tc>
      </w:tr>
      <w:tr w:rsidR="00741CB6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N1. Konsultacje 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N2. Rozwiązanie praktycznego zadania w oparciu o </w:t>
            </w:r>
            <w:proofErr w:type="spellStart"/>
            <w:r>
              <w:rPr>
                <w:color w:val="000000"/>
                <w:sz w:val="23"/>
                <w:szCs w:val="23"/>
              </w:rPr>
              <w:t>case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biznesowy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3"/>
                <w:szCs w:val="23"/>
              </w:rPr>
              <w:t xml:space="preserve">N3. </w:t>
            </w:r>
            <w:r>
              <w:rPr>
                <w:color w:val="000000"/>
              </w:rPr>
              <w:t>Oprogramowanie do przygotowania projektu i implementacji aplikacji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N4. Prezentacje na forum grupy, dyskusje, obrona własnych rozwiązań </w:t>
            </w:r>
          </w:p>
          <w:p w:rsidR="00741CB6" w:rsidRDefault="00B04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N5. Raport pisemny</w:t>
            </w:r>
          </w:p>
        </w:tc>
      </w:tr>
    </w:tbl>
    <w:p w:rsidR="00741CB6" w:rsidRDefault="00741CB6">
      <w:pPr>
        <w:rPr>
          <w:sz w:val="12"/>
          <w:szCs w:val="12"/>
        </w:rPr>
      </w:pPr>
    </w:p>
    <w:p w:rsidR="00741CB6" w:rsidRDefault="00B04FA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1767"/>
        <w:gridCol w:w="3437"/>
      </w:tblGrid>
      <w:tr w:rsidR="00741CB6">
        <w:tc>
          <w:tcPr>
            <w:tcW w:w="3856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1767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3437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41CB6">
        <w:tc>
          <w:tcPr>
            <w:tcW w:w="3856" w:type="dxa"/>
          </w:tcPr>
          <w:p w:rsidR="00741CB6" w:rsidRDefault="00B04FAB">
            <w:r>
              <w:rPr>
                <w:color w:val="000000"/>
              </w:rPr>
              <w:t>F1</w:t>
            </w:r>
          </w:p>
        </w:tc>
        <w:tc>
          <w:tcPr>
            <w:tcW w:w="1767" w:type="dxa"/>
          </w:tcPr>
          <w:p w:rsidR="00741CB6" w:rsidRDefault="00B04F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PEU_U01</w:t>
            </w:r>
          </w:p>
          <w:p w:rsidR="00741CB6" w:rsidRDefault="00741CB6">
            <w:pPr>
              <w:rPr>
                <w:sz w:val="22"/>
                <w:szCs w:val="22"/>
              </w:rPr>
            </w:pPr>
          </w:p>
        </w:tc>
        <w:tc>
          <w:tcPr>
            <w:tcW w:w="3437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Punktacja jakości  „Zgłoszenia tematu pracy projektowej” (max. 5 pkt.) oraz jego prezentacji na I sesji (max. 10 pkt.)</w:t>
            </w:r>
          </w:p>
        </w:tc>
      </w:tr>
      <w:tr w:rsidR="00741CB6">
        <w:tc>
          <w:tcPr>
            <w:tcW w:w="3856" w:type="dxa"/>
          </w:tcPr>
          <w:p w:rsidR="00741CB6" w:rsidRDefault="00B04FAB">
            <w:r>
              <w:rPr>
                <w:color w:val="000000"/>
              </w:rPr>
              <w:t>F2</w:t>
            </w:r>
          </w:p>
        </w:tc>
        <w:tc>
          <w:tcPr>
            <w:tcW w:w="1767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PEU_U02</w:t>
            </w:r>
          </w:p>
        </w:tc>
        <w:tc>
          <w:tcPr>
            <w:tcW w:w="3437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Punktacja jakości  „Raportu pisemnego” (max. 50 pkt), jakości obrony projektu (max. 20 pkt.) </w:t>
            </w:r>
          </w:p>
        </w:tc>
      </w:tr>
      <w:tr w:rsidR="00741CB6">
        <w:tc>
          <w:tcPr>
            <w:tcW w:w="3856" w:type="dxa"/>
          </w:tcPr>
          <w:p w:rsidR="00741CB6" w:rsidRDefault="00B04FAB">
            <w:r>
              <w:t>F3</w:t>
            </w:r>
          </w:p>
        </w:tc>
        <w:tc>
          <w:tcPr>
            <w:tcW w:w="1767" w:type="dxa"/>
          </w:tcPr>
          <w:p w:rsidR="00741CB6" w:rsidRDefault="00B04FAB">
            <w:pPr>
              <w:rPr>
                <w:color w:val="000000"/>
              </w:rPr>
            </w:pPr>
            <w:r>
              <w:rPr>
                <w:color w:val="000000"/>
              </w:rPr>
              <w:t>PEU_U01,</w:t>
            </w:r>
          </w:p>
          <w:p w:rsidR="00741CB6" w:rsidRDefault="00B04FAB">
            <w:pPr>
              <w:rPr>
                <w:color w:val="000000"/>
              </w:rPr>
            </w:pPr>
            <w:r>
              <w:rPr>
                <w:color w:val="000000"/>
              </w:rPr>
              <w:t>PEU_U02, PEU_K01,</w:t>
            </w:r>
          </w:p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PEU_K02</w:t>
            </w:r>
          </w:p>
        </w:tc>
        <w:tc>
          <w:tcPr>
            <w:tcW w:w="3437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 xml:space="preserve">Punktacja samodzielności autorów, ich dojrzałości, obecności, udziału w dyskusjach (max. 15 pkt.) </w:t>
            </w:r>
          </w:p>
        </w:tc>
      </w:tr>
      <w:tr w:rsidR="00741CB6">
        <w:tc>
          <w:tcPr>
            <w:tcW w:w="3856" w:type="dxa"/>
          </w:tcPr>
          <w:p w:rsidR="00741CB6" w:rsidRDefault="00B04FAB">
            <w:pPr>
              <w:rPr>
                <w:sz w:val="22"/>
                <w:szCs w:val="22"/>
              </w:rPr>
            </w:pPr>
            <w:r>
              <w:t>P(projekt)=0,15*F1+0,7*F2+0,15*F3</w:t>
            </w:r>
          </w:p>
        </w:tc>
        <w:tc>
          <w:tcPr>
            <w:tcW w:w="1767" w:type="dxa"/>
          </w:tcPr>
          <w:p w:rsidR="00741CB6" w:rsidRDefault="00741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</w:p>
        </w:tc>
        <w:tc>
          <w:tcPr>
            <w:tcW w:w="3437" w:type="dxa"/>
          </w:tcPr>
          <w:p w:rsidR="00741CB6" w:rsidRDefault="00741C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</w:p>
        </w:tc>
      </w:tr>
    </w:tbl>
    <w:p w:rsidR="00741CB6" w:rsidRDefault="00741CB6">
      <w:pPr>
        <w:rPr>
          <w:sz w:val="12"/>
          <w:szCs w:val="12"/>
        </w:rPr>
      </w:pPr>
    </w:p>
    <w:p w:rsidR="00741CB6" w:rsidRDefault="00741CB6">
      <w:pPr>
        <w:rPr>
          <w:sz w:val="12"/>
          <w:szCs w:val="12"/>
        </w:rPr>
      </w:pPr>
    </w:p>
    <w:tbl>
      <w:tblPr>
        <w:tblStyle w:val="a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41CB6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B6" w:rsidRDefault="00B04FAB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741CB6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B6" w:rsidRDefault="00B04FAB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741CB6" w:rsidRDefault="00B04FAB">
            <w:pPr>
              <w:numPr>
                <w:ilvl w:val="0"/>
                <w:numId w:val="2"/>
              </w:numPr>
              <w:ind w:left="577" w:hanging="567"/>
            </w:pPr>
            <w:r>
              <w:t>Allen S., “</w:t>
            </w:r>
            <w:r>
              <w:rPr>
                <w:i/>
              </w:rPr>
              <w:t>Modelowanie danych</w:t>
            </w:r>
            <w:r>
              <w:t>”, Helion, 2006</w:t>
            </w:r>
          </w:p>
          <w:p w:rsidR="00741CB6" w:rsidRDefault="00B04FAB">
            <w:pPr>
              <w:numPr>
                <w:ilvl w:val="0"/>
                <w:numId w:val="2"/>
              </w:numPr>
              <w:ind w:left="577" w:hanging="567"/>
            </w:pPr>
            <w:proofErr w:type="spellStart"/>
            <w:r>
              <w:t>Laudon</w:t>
            </w:r>
            <w:proofErr w:type="spellEnd"/>
            <w:r>
              <w:t xml:space="preserve"> J., </w:t>
            </w:r>
            <w:proofErr w:type="spellStart"/>
            <w:r>
              <w:t>Laudon</w:t>
            </w:r>
            <w:proofErr w:type="spellEnd"/>
            <w:r>
              <w:t xml:space="preserve"> K. “</w:t>
            </w:r>
            <w:r>
              <w:rPr>
                <w:i/>
              </w:rPr>
              <w:t>Management Information Systems”</w:t>
            </w:r>
            <w:r>
              <w:t xml:space="preserve">, </w:t>
            </w:r>
            <w:proofErr w:type="spellStart"/>
            <w:r>
              <w:t>Prentice</w:t>
            </w:r>
            <w:proofErr w:type="spellEnd"/>
            <w:r>
              <w:t xml:space="preserve"> Hall; 16th </w:t>
            </w:r>
            <w:proofErr w:type="spellStart"/>
            <w:r>
              <w:t>edition</w:t>
            </w:r>
            <w:proofErr w:type="spellEnd"/>
            <w:r>
              <w:t>, 2020</w:t>
            </w:r>
          </w:p>
          <w:p w:rsidR="00741CB6" w:rsidRDefault="00B04FAB">
            <w:pPr>
              <w:numPr>
                <w:ilvl w:val="0"/>
                <w:numId w:val="2"/>
              </w:numPr>
              <w:ind w:left="577" w:hanging="567"/>
            </w:pPr>
            <w:r>
              <w:t>Stasiak A., Dąbrowski W., Wolski M., “</w:t>
            </w:r>
            <w:r>
              <w:rPr>
                <w:i/>
              </w:rPr>
              <w:t>Modelowanie systemów informatycznych w języku UML 2.1</w:t>
            </w:r>
            <w:r>
              <w:t>”, PWN, 2020</w:t>
            </w:r>
          </w:p>
          <w:p w:rsidR="00741CB6" w:rsidRDefault="00B04FAB">
            <w:pPr>
              <w:numPr>
                <w:ilvl w:val="0"/>
                <w:numId w:val="2"/>
              </w:numPr>
              <w:ind w:left="357" w:hanging="347"/>
            </w:pPr>
            <w:r>
              <w:t>Ullmann J. Widom J. „</w:t>
            </w:r>
            <w:r>
              <w:rPr>
                <w:i/>
              </w:rPr>
              <w:t>Podstawowy wykład z systemów baz danych”</w:t>
            </w:r>
            <w:r>
              <w:t>, WNT 2000.</w:t>
            </w:r>
          </w:p>
          <w:p w:rsidR="00741CB6" w:rsidRDefault="00741CB6">
            <w:pPr>
              <w:ind w:left="357"/>
            </w:pPr>
          </w:p>
          <w:p w:rsidR="00B04FAB" w:rsidRDefault="00B04FAB">
            <w:pPr>
              <w:ind w:left="357"/>
            </w:pPr>
          </w:p>
          <w:p w:rsidR="00741CB6" w:rsidRDefault="00B04FAB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lastRenderedPageBreak/>
              <w:t>LITERATURA UZUPEŁNIAJĄCA:</w:t>
            </w:r>
          </w:p>
          <w:p w:rsidR="00741CB6" w:rsidRDefault="00B04FAB">
            <w:pPr>
              <w:numPr>
                <w:ilvl w:val="0"/>
                <w:numId w:val="1"/>
              </w:numPr>
              <w:ind w:left="357" w:hanging="347"/>
            </w:pPr>
            <w:proofErr w:type="spellStart"/>
            <w:r>
              <w:t>Flanczewski</w:t>
            </w:r>
            <w:proofErr w:type="spellEnd"/>
            <w:r>
              <w:t xml:space="preserve"> S., „</w:t>
            </w:r>
            <w:r>
              <w:rPr>
                <w:i/>
              </w:rPr>
              <w:t>Access w biurze i nie tylko</w:t>
            </w:r>
            <w:r>
              <w:t>”, Helion 2007</w:t>
            </w:r>
            <w:r>
              <w:rPr>
                <w:b/>
                <w:smallCaps/>
              </w:rPr>
              <w:t xml:space="preserve"> </w:t>
            </w:r>
          </w:p>
          <w:p w:rsidR="00741CB6" w:rsidRDefault="00741CB6">
            <w:pPr>
              <w:ind w:left="357"/>
            </w:pPr>
          </w:p>
        </w:tc>
      </w:tr>
      <w:tr w:rsidR="00741CB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B6" w:rsidRDefault="00B04FAB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741CB6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CB6" w:rsidRDefault="00B04FAB">
            <w:r>
              <w:t xml:space="preserve">dr inż. Anna Lamek, anna.lamek@pwr.edu.pl </w:t>
            </w:r>
          </w:p>
        </w:tc>
      </w:tr>
    </w:tbl>
    <w:p w:rsidR="00741CB6" w:rsidRDefault="00741CB6">
      <w:pPr>
        <w:pStyle w:val="Nagwek3"/>
        <w:jc w:val="left"/>
      </w:pPr>
      <w:bookmarkStart w:id="1" w:name="_heading=h.gjdgxs" w:colFirst="0" w:colLast="0"/>
      <w:bookmarkEnd w:id="1"/>
    </w:p>
    <w:sectPr w:rsidR="00741CB6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AA1" w:rsidRDefault="00B04FAB">
      <w:r>
        <w:separator/>
      </w:r>
    </w:p>
  </w:endnote>
  <w:endnote w:type="continuationSeparator" w:id="0">
    <w:p w:rsidR="00E50AA1" w:rsidRDefault="00B0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CB6" w:rsidRDefault="00741CB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AA1" w:rsidRDefault="00B04FAB">
      <w:r>
        <w:separator/>
      </w:r>
    </w:p>
  </w:footnote>
  <w:footnote w:type="continuationSeparator" w:id="0">
    <w:p w:rsidR="00E50AA1" w:rsidRDefault="00B04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F02AE"/>
    <w:multiLevelType w:val="multilevel"/>
    <w:tmpl w:val="E3A611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22B710CA"/>
    <w:multiLevelType w:val="multilevel"/>
    <w:tmpl w:val="9122566A"/>
    <w:lvl w:ilvl="0">
      <w:start w:val="1"/>
      <w:numFmt w:val="decimal"/>
      <w:pStyle w:val="Nagwek1"/>
      <w:lvlText w:val="[%1] 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3054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47C92E09"/>
    <w:multiLevelType w:val="multilevel"/>
    <w:tmpl w:val="877E7F64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5B567A"/>
    <w:multiLevelType w:val="multilevel"/>
    <w:tmpl w:val="78724FDC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CB6"/>
    <w:rsid w:val="000C788B"/>
    <w:rsid w:val="001E0CB1"/>
    <w:rsid w:val="00741CB6"/>
    <w:rsid w:val="00B04FAB"/>
    <w:rsid w:val="00E5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B99BE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ind w:left="1450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E368E2"/>
    <w:pPr>
      <w:autoSpaceDE w:val="0"/>
      <w:autoSpaceDN w:val="0"/>
      <w:adjustRightInd w:val="0"/>
    </w:pPr>
    <w:rPr>
      <w:color w:val="000000"/>
      <w:lang w:val="en-US"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HkJEMOsDoHMnNRYwsVWdqeg9Rg==">AMUW2mXINZfGBSsix8sluFPw0A71IfszdB8HN6WZCddVRkzbPCJ7ruhLf/xFFr07IbP6K/2hYwsLuBIbRhTB+Ipj17wADMaNFD3SmI92NTlx3D1Oie3+x9v2QilzNnzIqymCqK/3/pBj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5520</Characters>
  <Application>Microsoft Office Word</Application>
  <DocSecurity>0</DocSecurity>
  <Lines>46</Lines>
  <Paragraphs>12</Paragraphs>
  <ScaleCrop>false</ScaleCrop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2022-06-02T09:18:00Z</dcterms:created>
  <dcterms:modified xsi:type="dcterms:W3CDTF">2023-03-02T07:25:00Z</dcterms:modified>
</cp:coreProperties>
</file>