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895" w:rsidRDefault="001655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Załącznik nr 6 do ZW 121/2020</w:t>
      </w: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3189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C31895" w:rsidRDefault="001655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C31895" w:rsidRDefault="001655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E-gospodarka</w:t>
            </w:r>
          </w:p>
          <w:p w:rsidR="00C31895" w:rsidRDefault="001655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angielskim: E-</w:t>
            </w:r>
            <w:proofErr w:type="spellStart"/>
            <w:r>
              <w:rPr>
                <w:b/>
                <w:color w:val="000000"/>
              </w:rPr>
              <w:t>economy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:rsidR="00C31895" w:rsidRDefault="001655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studiów: Inżynieria </w:t>
            </w:r>
            <w:r>
              <w:rPr>
                <w:b/>
              </w:rPr>
              <w:t>z</w:t>
            </w:r>
            <w:r>
              <w:rPr>
                <w:b/>
                <w:color w:val="000000"/>
              </w:rPr>
              <w:t>arządzania</w:t>
            </w:r>
          </w:p>
          <w:p w:rsidR="00C31895" w:rsidRDefault="001655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 xml:space="preserve">Specjalność: 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 stacjonarna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obowiązkowy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727B31" w:rsidRPr="00727B31">
              <w:rPr>
                <w:b/>
                <w:color w:val="000000"/>
              </w:rPr>
              <w:t>W08IZZ-SI0044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NIE</w:t>
            </w:r>
          </w:p>
        </w:tc>
      </w:tr>
    </w:tbl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4"/>
        <w:tblW w:w="92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203"/>
        <w:gridCol w:w="1267"/>
        <w:gridCol w:w="1426"/>
        <w:gridCol w:w="1276"/>
        <w:gridCol w:w="1305"/>
      </w:tblGrid>
      <w:tr w:rsidR="00C31895">
        <w:tc>
          <w:tcPr>
            <w:tcW w:w="2802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C31895">
        <w:tc>
          <w:tcPr>
            <w:tcW w:w="2802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203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  <w:tr w:rsidR="00C31895">
        <w:tc>
          <w:tcPr>
            <w:tcW w:w="2802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203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C31895" w:rsidRDefault="00731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67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C31895" w:rsidRDefault="00731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</w:tr>
      <w:tr w:rsidR="00C31895">
        <w:tc>
          <w:tcPr>
            <w:tcW w:w="2802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203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zaliczenie na ocenę</w:t>
            </w:r>
          </w:p>
        </w:tc>
        <w:tc>
          <w:tcPr>
            <w:tcW w:w="1267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2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305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zaliczenie na ocenę</w:t>
            </w:r>
          </w:p>
        </w:tc>
      </w:tr>
      <w:tr w:rsidR="00C31895">
        <w:tc>
          <w:tcPr>
            <w:tcW w:w="2802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203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1895">
        <w:tc>
          <w:tcPr>
            <w:tcW w:w="2802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203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C31895">
        <w:tc>
          <w:tcPr>
            <w:tcW w:w="2802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203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C31895">
        <w:tc>
          <w:tcPr>
            <w:tcW w:w="2802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203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731032">
              <w:rPr>
                <w:b/>
                <w:color w:val="000000"/>
                <w:sz w:val="22"/>
                <w:szCs w:val="22"/>
              </w:rPr>
              <w:t>6</w:t>
            </w:r>
          </w:p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67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731032">
              <w:rPr>
                <w:b/>
                <w:color w:val="000000"/>
                <w:sz w:val="22"/>
                <w:szCs w:val="22"/>
              </w:rPr>
              <w:t>6</w:t>
            </w:r>
            <w:bookmarkStart w:id="1" w:name="_GoBack"/>
            <w:bookmarkEnd w:id="1"/>
          </w:p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3189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Brak</w:t>
            </w:r>
          </w:p>
        </w:tc>
      </w:tr>
    </w:tbl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31895" w:rsidRDefault="001655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C31895">
        <w:tc>
          <w:tcPr>
            <w:tcW w:w="9210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</w:rPr>
            </w:pPr>
            <w:r>
              <w:rPr>
                <w:color w:val="000000"/>
              </w:rPr>
              <w:t>C1. Celem zajęć jest przygotowanie słuchaczy do wykorzystania rozwiązań gospodarki elektronicznej w organizacjach gospodarczych</w:t>
            </w:r>
            <w:r>
              <w:t xml:space="preserve"> i</w:t>
            </w:r>
            <w:r>
              <w:rPr>
                <w:color w:val="000000"/>
              </w:rPr>
              <w:t xml:space="preserve"> w pracy men</w:t>
            </w:r>
            <w:r>
              <w:t>e</w:t>
            </w:r>
            <w:r>
              <w:rPr>
                <w:color w:val="000000"/>
              </w:rPr>
              <w:t>dżera.</w:t>
            </w:r>
          </w:p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31895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Z zakresu wiedzy: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t>PEU_W01 – ma uporządkowaną wiedzę w zakresie zastosowań IT w biznesie (podstawy infrastruktury technicznej, ekonomicznej i prawnej gospodarki elektronicznej).</w:t>
            </w:r>
            <w:r>
              <w:rPr>
                <w:color w:val="000000"/>
              </w:rPr>
              <w:t xml:space="preserve"> 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PEU_W02 – zna możliwości, jakie niesie zastosowanie IT w biznesie, potencjalne korzyści,  zagrożenia i sposoby ich minimalizacji. 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Z zakresu umiejętności: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PEU_U01 – potrafi zaproponować rozwiązanie wybranych problemów organizacji z wykorzystaniem narzędzi IT. 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PEU_U02 – umie zidentyfikować cechy, zalety, wady istniejących technologii oraz zminimalizować ewentualne problemy i zagrożenia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PEU_K01 Potrafi myśleć i działać w sposób przedsiębiorczy</w:t>
            </w:r>
          </w:p>
        </w:tc>
      </w:tr>
    </w:tbl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C3189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C3189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1895" w:rsidRDefault="00165543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895" w:rsidRDefault="00165543">
            <w:pPr>
              <w:keepNext/>
              <w:numPr>
                <w:ilvl w:val="4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C3189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Omówienie tematyki i zasad zaliczania.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3189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Rozwój Internetu. Użytkownicy. Podstawowe pojęcia.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Historia e-biznesu. Modele e-biznesu.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Handel elektroniczny na rynku B2B, B2C i C2C.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3189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Wykorzystywane technologie. </w:t>
            </w:r>
            <w:r>
              <w:t>Perspektywy</w:t>
            </w:r>
            <w:r>
              <w:rPr>
                <w:color w:val="000000"/>
              </w:rPr>
              <w:t xml:space="preserve"> rozwoju.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e-administracja.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3189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Wizerunek firmy w Internecie.</w:t>
            </w:r>
            <w:r>
              <w:t xml:space="preserve"> </w:t>
            </w:r>
            <w:r>
              <w:rPr>
                <w:color w:val="000000"/>
              </w:rPr>
              <w:t>Zaliczenie.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Szanse i zagrożenia, jakie e-gospodarka stwarza dla biznesu i dla społeczeństwa. Poprawa.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</w:tbl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9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C31895">
        <w:tc>
          <w:tcPr>
            <w:tcW w:w="7763" w:type="dxa"/>
            <w:gridSpan w:val="2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C31895">
        <w:trPr>
          <w:trHeight w:val="340"/>
        </w:trPr>
        <w:tc>
          <w:tcPr>
            <w:tcW w:w="81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Se1</w:t>
            </w:r>
          </w:p>
        </w:tc>
        <w:tc>
          <w:tcPr>
            <w:tcW w:w="694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Przedstawienie wymagań, zasad zaliczania.</w:t>
            </w:r>
          </w:p>
        </w:tc>
        <w:tc>
          <w:tcPr>
            <w:tcW w:w="144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31895">
        <w:trPr>
          <w:trHeight w:val="340"/>
        </w:trPr>
        <w:tc>
          <w:tcPr>
            <w:tcW w:w="81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Se2</w:t>
            </w:r>
          </w:p>
        </w:tc>
        <w:tc>
          <w:tcPr>
            <w:tcW w:w="694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Kwestie prawne związane z biznesem elektronicznym (w Polsce i na świecie).</w:t>
            </w:r>
          </w:p>
        </w:tc>
        <w:tc>
          <w:tcPr>
            <w:tcW w:w="144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340"/>
        </w:trPr>
        <w:tc>
          <w:tcPr>
            <w:tcW w:w="81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Se3</w:t>
            </w:r>
          </w:p>
        </w:tc>
        <w:tc>
          <w:tcPr>
            <w:tcW w:w="694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Sklep internetowy (elementy, technologie, ceny, reklama)</w:t>
            </w:r>
          </w:p>
        </w:tc>
        <w:tc>
          <w:tcPr>
            <w:tcW w:w="144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340"/>
        </w:trPr>
        <w:tc>
          <w:tcPr>
            <w:tcW w:w="81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Se4</w:t>
            </w:r>
          </w:p>
        </w:tc>
        <w:tc>
          <w:tcPr>
            <w:tcW w:w="694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Logistyka i płatności w biznesie elektronicznym.</w:t>
            </w:r>
          </w:p>
        </w:tc>
        <w:tc>
          <w:tcPr>
            <w:tcW w:w="144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340"/>
        </w:trPr>
        <w:tc>
          <w:tcPr>
            <w:tcW w:w="81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Se5</w:t>
            </w:r>
          </w:p>
        </w:tc>
        <w:tc>
          <w:tcPr>
            <w:tcW w:w="694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Serwisy wspomagające e-handel. Produkt cyfrowy. </w:t>
            </w:r>
          </w:p>
        </w:tc>
        <w:tc>
          <w:tcPr>
            <w:tcW w:w="144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340"/>
        </w:trPr>
        <w:tc>
          <w:tcPr>
            <w:tcW w:w="81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Se6</w:t>
            </w:r>
          </w:p>
        </w:tc>
        <w:tc>
          <w:tcPr>
            <w:tcW w:w="694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Chmura. Bezpieczeństwo e-gospodarki.</w:t>
            </w:r>
          </w:p>
        </w:tc>
        <w:tc>
          <w:tcPr>
            <w:tcW w:w="144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340"/>
        </w:trPr>
        <w:tc>
          <w:tcPr>
            <w:tcW w:w="81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Se7</w:t>
            </w:r>
          </w:p>
        </w:tc>
        <w:tc>
          <w:tcPr>
            <w:tcW w:w="694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e-podpis, e-dokument, </w:t>
            </w:r>
            <w:proofErr w:type="spellStart"/>
            <w:r>
              <w:rPr>
                <w:color w:val="000000"/>
              </w:rPr>
              <w:t>blockchain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44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340"/>
        </w:trPr>
        <w:tc>
          <w:tcPr>
            <w:tcW w:w="81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Se8</w:t>
            </w:r>
          </w:p>
        </w:tc>
        <w:tc>
          <w:tcPr>
            <w:tcW w:w="694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e-medycyna, Przemysł 4,0. Podsumowanie i wystawienie ocen.</w:t>
            </w:r>
          </w:p>
        </w:tc>
        <w:tc>
          <w:tcPr>
            <w:tcW w:w="144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1895">
        <w:trPr>
          <w:trHeight w:val="340"/>
        </w:trPr>
        <w:tc>
          <w:tcPr>
            <w:tcW w:w="817" w:type="dxa"/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946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47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</w:tbl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31895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 STOSOWANE NARZĘDZIA DYDAKTYCZNE</w:t>
            </w:r>
          </w:p>
        </w:tc>
      </w:tr>
      <w:tr w:rsidR="00C31895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N1. Wykład tradycyjny z wykorzystaniem prezentacji i filmów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N2. Dyskusja na wykładzie i na seminarium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Praca własna – przygotowanie do seminarium</w:t>
            </w:r>
          </w:p>
        </w:tc>
      </w:tr>
    </w:tbl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31895" w:rsidRDefault="001655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b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39"/>
        <w:gridCol w:w="4329"/>
      </w:tblGrid>
      <w:tr w:rsidR="00C31895" w:rsidTr="00165543">
        <w:tc>
          <w:tcPr>
            <w:tcW w:w="2518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439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329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C31895" w:rsidTr="00165543">
        <w:tc>
          <w:tcPr>
            <w:tcW w:w="2518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439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PEU_U01, PEU_U02</w:t>
            </w:r>
          </w:p>
        </w:tc>
        <w:tc>
          <w:tcPr>
            <w:tcW w:w="4329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ocena aktywności</w:t>
            </w:r>
          </w:p>
        </w:tc>
      </w:tr>
      <w:tr w:rsidR="00C31895" w:rsidTr="00165543">
        <w:tc>
          <w:tcPr>
            <w:tcW w:w="2518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439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PEU_U01, PEU_U02</w:t>
            </w:r>
          </w:p>
        </w:tc>
        <w:tc>
          <w:tcPr>
            <w:tcW w:w="4329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ocena prezentacji </w:t>
            </w:r>
          </w:p>
        </w:tc>
      </w:tr>
      <w:tr w:rsidR="00C31895" w:rsidTr="00165543">
        <w:tc>
          <w:tcPr>
            <w:tcW w:w="2518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439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PEU_W01, PEU_W02</w:t>
            </w:r>
          </w:p>
        </w:tc>
        <w:tc>
          <w:tcPr>
            <w:tcW w:w="4329" w:type="dxa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kolokwium zaliczeniowe </w:t>
            </w:r>
          </w:p>
        </w:tc>
      </w:tr>
      <w:tr w:rsidR="00C31895">
        <w:tc>
          <w:tcPr>
            <w:tcW w:w="9286" w:type="dxa"/>
            <w:gridSpan w:val="3"/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P(seminarium)= 0,2*F1+0,8*F2 </w:t>
            </w: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P(wykład)=F3 </w:t>
            </w:r>
          </w:p>
        </w:tc>
      </w:tr>
    </w:tbl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31895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C31895">
        <w:trPr>
          <w:trHeight w:val="13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C31895" w:rsidRDefault="00165543">
            <w:pPr>
              <w:numPr>
                <w:ilvl w:val="0"/>
                <w:numId w:val="3"/>
              </w:numPr>
              <w:spacing w:line="240" w:lineRule="auto"/>
              <w:ind w:left="0" w:hanging="2"/>
              <w:jc w:val="both"/>
            </w:pPr>
            <w:r>
              <w:t xml:space="preserve">Biblia e-biznesu 3.0, Dutko M. (red.), </w:t>
            </w:r>
            <w:proofErr w:type="spellStart"/>
            <w:r>
              <w:t>Onepress</w:t>
            </w:r>
            <w:proofErr w:type="spellEnd"/>
            <w:r>
              <w:t>, Gliwice 2021.</w:t>
            </w:r>
          </w:p>
          <w:p w:rsidR="00C31895" w:rsidRDefault="0016554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Chaffey</w:t>
            </w:r>
            <w:proofErr w:type="spellEnd"/>
            <w:r>
              <w:rPr>
                <w:color w:val="000000"/>
              </w:rPr>
              <w:t xml:space="preserve"> D.: </w:t>
            </w:r>
            <w:hyperlink r:id="rId8">
              <w:r>
                <w:rPr>
                  <w:color w:val="000000"/>
                </w:rPr>
                <w:t xml:space="preserve">Digital Business and e-Commerce Management: </w:t>
              </w:r>
              <w:proofErr w:type="spellStart"/>
              <w:r>
                <w:rPr>
                  <w:color w:val="000000"/>
                </w:rPr>
                <w:t>Strategy</w:t>
              </w:r>
              <w:proofErr w:type="spellEnd"/>
              <w:r>
                <w:rPr>
                  <w:color w:val="000000"/>
                </w:rPr>
                <w:t xml:space="preserve">, </w:t>
              </w:r>
              <w:proofErr w:type="spellStart"/>
              <w:r>
                <w:rPr>
                  <w:color w:val="000000"/>
                </w:rPr>
                <w:t>Implementation</w:t>
              </w:r>
              <w:proofErr w:type="spellEnd"/>
              <w:r>
                <w:rPr>
                  <w:color w:val="000000"/>
                </w:rPr>
                <w:t xml:space="preserve"> and </w:t>
              </w:r>
              <w:proofErr w:type="spellStart"/>
              <w:r>
                <w:rPr>
                  <w:color w:val="000000"/>
                </w:rPr>
                <w:t>Practice</w:t>
              </w:r>
              <w:proofErr w:type="spellEnd"/>
            </w:hyperlink>
            <w:r>
              <w:rPr>
                <w:color w:val="000000"/>
              </w:rPr>
              <w:t>. PWN, Warszawa 2022.</w:t>
            </w:r>
          </w:p>
          <w:p w:rsidR="00C31895" w:rsidRDefault="0016554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Raporty (Społeczeństwo informacyjne, e-commerce w Polsce itp.)</w:t>
            </w:r>
          </w:p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C31895" w:rsidRDefault="0016554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Skorupska J.: E-commerce. Strategia, Zarządzanie, Finanse. Wydawnictwo Naukowe PWN, Warszawa 2017.</w:t>
            </w:r>
          </w:p>
          <w:p w:rsidR="00C31895" w:rsidRDefault="0016554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Strony internetowe np. </w:t>
            </w:r>
            <w:proofErr w:type="spellStart"/>
            <w:r>
              <w:rPr>
                <w:color w:val="000000"/>
              </w:rPr>
              <w:t>WorldStats</w:t>
            </w:r>
            <w:proofErr w:type="spellEnd"/>
            <w:r>
              <w:rPr>
                <w:color w:val="000000"/>
              </w:rPr>
              <w:t xml:space="preserve">, We </w:t>
            </w:r>
            <w:proofErr w:type="spellStart"/>
            <w:r>
              <w:rPr>
                <w:color w:val="000000"/>
              </w:rPr>
              <w:t>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Social</w:t>
            </w:r>
            <w:proofErr w:type="spellEnd"/>
          </w:p>
          <w:p w:rsidR="00C31895" w:rsidRDefault="00C31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31895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C31895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895" w:rsidRDefault="00165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Ewa Prałat, ewa.pralat@pwr.wroc.pl</w:t>
            </w:r>
          </w:p>
        </w:tc>
      </w:tr>
    </w:tbl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C31895" w:rsidRDefault="00C31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C31895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74F" w:rsidRDefault="00165543">
      <w:pPr>
        <w:spacing w:line="240" w:lineRule="auto"/>
        <w:ind w:left="0" w:hanging="2"/>
      </w:pPr>
      <w:r>
        <w:separator/>
      </w:r>
    </w:p>
  </w:endnote>
  <w:endnote w:type="continuationSeparator" w:id="0">
    <w:p w:rsidR="0052374F" w:rsidRDefault="0016554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895" w:rsidRDefault="00C318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74F" w:rsidRDefault="00165543">
      <w:pPr>
        <w:spacing w:line="240" w:lineRule="auto"/>
        <w:ind w:left="0" w:hanging="2"/>
      </w:pPr>
      <w:r>
        <w:separator/>
      </w:r>
    </w:p>
  </w:footnote>
  <w:footnote w:type="continuationSeparator" w:id="0">
    <w:p w:rsidR="0052374F" w:rsidRDefault="00165543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33F6A"/>
    <w:multiLevelType w:val="multilevel"/>
    <w:tmpl w:val="FC70DCAA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32BC0D4D"/>
    <w:multiLevelType w:val="multilevel"/>
    <w:tmpl w:val="CAB65F84"/>
    <w:lvl w:ilvl="0">
      <w:start w:val="1"/>
      <w:numFmt w:val="decimal"/>
      <w:pStyle w:val="Nagwek1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DB7083B"/>
    <w:multiLevelType w:val="multilevel"/>
    <w:tmpl w:val="FF5E4368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895"/>
    <w:rsid w:val="00165543"/>
    <w:rsid w:val="0052374F"/>
    <w:rsid w:val="00727B31"/>
    <w:rsid w:val="00731032"/>
    <w:rsid w:val="00C3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08D5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</w:style>
  <w:style w:type="character" w:customStyle="1" w:styleId="attributedetailsvalue">
    <w:name w:val="attributedetailsvalue"/>
    <w:rPr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eph.bg.pwr.wroc.pl/F/K2T3S3LDGX9PJBB6TYT2R7HGMV35879AAKRURIHIK57LGKFJ7A-05814?func=full-set-set&amp;set_number=010621&amp;set_entry=000003&amp;format=9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eCFPaE97NU12X9xsBSDSrgdGAQ==">AMUW2mWBMfym7xcYg/9XFAZJCVkACaYC5jhlvBjLxoLgq0R5y1wm27Ep6EgzewQXXF5jG2l11tYhWP0C+2nQAJedGhIamqi7mXsvCCpKSVraoi2rz1W4kU/17eR7aqK2WY8Vc34DmvgM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597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2019-03-04T00:37:00Z</dcterms:created>
  <dcterms:modified xsi:type="dcterms:W3CDTF">2023-03-02T07:21:00Z</dcterms:modified>
</cp:coreProperties>
</file>