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E2DF22" w14:textId="77777777" w:rsidR="003236B5" w:rsidRDefault="000B20A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right"/>
        <w:rPr>
          <w:color w:val="000000"/>
        </w:rPr>
      </w:pPr>
      <w:bookmarkStart w:id="0" w:name="_heading=h.gjdgxs" w:colFirst="0" w:colLast="0"/>
      <w:bookmarkEnd w:id="0"/>
      <w:r>
        <w:rPr>
          <w:color w:val="000000"/>
        </w:rPr>
        <w:t>Załącznik nr 6 do ZW 121/2020</w:t>
      </w:r>
    </w:p>
    <w:tbl>
      <w:tblPr>
        <w:tblStyle w:val="af3"/>
        <w:tblW w:w="9230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3236B5" w14:paraId="0C14C9DA" w14:textId="77777777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971449" w14:textId="77777777" w:rsidR="003236B5" w:rsidRDefault="000B2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WYDZIAŁ ZARZĄDZANIA</w:t>
            </w:r>
          </w:p>
          <w:p w14:paraId="1FF214F4" w14:textId="77777777" w:rsidR="003236B5" w:rsidRDefault="003236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  <w:p w14:paraId="251AA5B7" w14:textId="77777777" w:rsidR="003236B5" w:rsidRDefault="000B20A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KARTA PRZEDMIOTU </w:t>
            </w:r>
          </w:p>
          <w:p w14:paraId="0A54257D" w14:textId="77777777" w:rsidR="003236B5" w:rsidRDefault="000B20A7">
            <w:pPr>
              <w:keepNext/>
              <w:numPr>
                <w:ilvl w:val="1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Nazwa przedmiotu w języku polskim:       Zarządzanie zasobami ludzkimi</w:t>
            </w:r>
          </w:p>
          <w:p w14:paraId="592EF53D" w14:textId="77777777" w:rsidR="003236B5" w:rsidRDefault="000B20A7">
            <w:pPr>
              <w:keepNext/>
              <w:numPr>
                <w:ilvl w:val="1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Nazwa przedmiotu w języku angielskim:  Human </w:t>
            </w:r>
            <w:proofErr w:type="spellStart"/>
            <w:r>
              <w:rPr>
                <w:b/>
              </w:rPr>
              <w:t>r</w:t>
            </w:r>
            <w:r>
              <w:rPr>
                <w:b/>
                <w:color w:val="000000"/>
              </w:rPr>
              <w:t>esource</w:t>
            </w:r>
            <w:proofErr w:type="spellEnd"/>
            <w:r>
              <w:rPr>
                <w:b/>
                <w:color w:val="000000"/>
              </w:rPr>
              <w:t xml:space="preserve"> </w:t>
            </w:r>
            <w:r>
              <w:rPr>
                <w:b/>
              </w:rPr>
              <w:t>m</w:t>
            </w:r>
            <w:r>
              <w:rPr>
                <w:b/>
                <w:color w:val="000000"/>
              </w:rPr>
              <w:t>anagement</w:t>
            </w:r>
          </w:p>
          <w:p w14:paraId="79831447" w14:textId="77777777" w:rsidR="003236B5" w:rsidRDefault="000B20A7">
            <w:pPr>
              <w:keepNext/>
              <w:numPr>
                <w:ilvl w:val="1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Kierunek studiów: Inżynieria zarządzania</w:t>
            </w:r>
          </w:p>
          <w:p w14:paraId="34ADCFF2" w14:textId="77777777" w:rsidR="003236B5" w:rsidRDefault="000B20A7">
            <w:pPr>
              <w:keepNext/>
              <w:numPr>
                <w:ilvl w:val="1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Specjalność: </w:t>
            </w:r>
          </w:p>
          <w:p w14:paraId="0B0F3CFA" w14:textId="77777777" w:rsidR="003236B5" w:rsidRDefault="000B2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Poziom i forma studiów:</w:t>
            </w:r>
            <w:r>
              <w:rPr>
                <w:b/>
                <w:color w:val="000000"/>
              </w:rPr>
              <w:tab/>
              <w:t xml:space="preserve">I stopień, stacjonarna </w:t>
            </w:r>
          </w:p>
          <w:p w14:paraId="62A2EFED" w14:textId="77777777" w:rsidR="003236B5" w:rsidRDefault="000B2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yellow"/>
              </w:rPr>
            </w:pPr>
            <w:r>
              <w:rPr>
                <w:b/>
                <w:color w:val="000000"/>
              </w:rPr>
              <w:t>Rodzaj przedmiotu:</w:t>
            </w:r>
            <w:r>
              <w:rPr>
                <w:b/>
                <w:color w:val="000000"/>
              </w:rPr>
              <w:tab/>
            </w:r>
            <w:r>
              <w:rPr>
                <w:b/>
                <w:color w:val="000000"/>
              </w:rPr>
              <w:tab/>
              <w:t>obowiązkowy</w:t>
            </w:r>
          </w:p>
          <w:p w14:paraId="1FDB3E47" w14:textId="77777777" w:rsidR="003236B5" w:rsidRDefault="000B2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yellow"/>
              </w:rPr>
            </w:pPr>
            <w:r>
              <w:rPr>
                <w:b/>
                <w:color w:val="000000"/>
              </w:rPr>
              <w:t>Kod przedmiotu:</w:t>
            </w:r>
            <w:r>
              <w:rPr>
                <w:b/>
                <w:color w:val="000000"/>
              </w:rPr>
              <w:tab/>
              <w:t xml:space="preserve">           </w:t>
            </w:r>
            <w:r w:rsidR="008E7760" w:rsidRPr="008E7760">
              <w:rPr>
                <w:b/>
                <w:color w:val="000000"/>
              </w:rPr>
              <w:t>W08IZZ-SI0042</w:t>
            </w:r>
          </w:p>
          <w:p w14:paraId="38F0E1D7" w14:textId="77777777" w:rsidR="003236B5" w:rsidRDefault="000B2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Grupa kursów                      NIE</w:t>
            </w:r>
          </w:p>
        </w:tc>
      </w:tr>
    </w:tbl>
    <w:p w14:paraId="14907462" w14:textId="77777777" w:rsidR="003236B5" w:rsidRDefault="003236B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p w14:paraId="04CD9252" w14:textId="77777777" w:rsidR="003236B5" w:rsidRDefault="003236B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tbl>
      <w:tblPr>
        <w:tblStyle w:val="af4"/>
        <w:tblW w:w="921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802"/>
        <w:gridCol w:w="1134"/>
        <w:gridCol w:w="1267"/>
        <w:gridCol w:w="1426"/>
        <w:gridCol w:w="1276"/>
        <w:gridCol w:w="1305"/>
      </w:tblGrid>
      <w:tr w:rsidR="003236B5" w14:paraId="64AAC083" w14:textId="77777777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3088A" w14:textId="77777777" w:rsidR="003236B5" w:rsidRDefault="003236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1B6B2E" w14:textId="77777777" w:rsidR="003236B5" w:rsidRDefault="000B2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Wykład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EB7D68" w14:textId="77777777" w:rsidR="003236B5" w:rsidRDefault="000B2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Ćwiczenia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36D35F" w14:textId="77777777" w:rsidR="003236B5" w:rsidRDefault="000B2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Laboratorium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57E67D" w14:textId="77777777" w:rsidR="003236B5" w:rsidRDefault="000B2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Projekt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32105E" w14:textId="77777777" w:rsidR="003236B5" w:rsidRDefault="000B2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Seminarium</w:t>
            </w:r>
          </w:p>
        </w:tc>
      </w:tr>
      <w:tr w:rsidR="003236B5" w14:paraId="5E1EBA9F" w14:textId="77777777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A83DAE" w14:textId="77777777" w:rsidR="003236B5" w:rsidRDefault="000B2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Liczba godzin zajęć zorganizowanych w Uczelni (ZZU)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52F8C1" w14:textId="77777777" w:rsidR="003236B5" w:rsidRDefault="000B2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30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1DD4F6" w14:textId="77777777" w:rsidR="003236B5" w:rsidRDefault="000B2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30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7FBAD4" w14:textId="77777777" w:rsidR="003236B5" w:rsidRDefault="003236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2F5293" w14:textId="77777777" w:rsidR="003236B5" w:rsidRDefault="003236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7F9908" w14:textId="77777777" w:rsidR="003236B5" w:rsidRDefault="003236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3236B5" w14:paraId="504665B3" w14:textId="77777777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EA4332" w14:textId="77777777" w:rsidR="003236B5" w:rsidRDefault="000B2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Liczba godzin całkowitego nakładu pracy studenta (CNPS)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20C269" w14:textId="77777777" w:rsidR="003236B5" w:rsidRDefault="00FA07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75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CF098B" w14:textId="77777777" w:rsidR="003236B5" w:rsidRDefault="00FA07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50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ADD357" w14:textId="77777777" w:rsidR="003236B5" w:rsidRDefault="003236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919323" w14:textId="77777777" w:rsidR="003236B5" w:rsidRDefault="003236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C67A15" w14:textId="77777777" w:rsidR="003236B5" w:rsidRDefault="003236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3236B5" w14:paraId="4161457D" w14:textId="77777777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85759" w14:textId="77777777" w:rsidR="003236B5" w:rsidRDefault="000B2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Forma zaliczenia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FBCA93" w14:textId="77777777" w:rsidR="003236B5" w:rsidRDefault="000B2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Egzamin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9729B2" w14:textId="77777777" w:rsidR="003236B5" w:rsidRDefault="000B2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Zaliczenie na ocenę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273F4C" w14:textId="77777777" w:rsidR="003236B5" w:rsidRDefault="003236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B411D7" w14:textId="77777777" w:rsidR="003236B5" w:rsidRDefault="003236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1D26AA" w14:textId="77777777" w:rsidR="003236B5" w:rsidRDefault="003236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3236B5" w14:paraId="701AB41F" w14:textId="77777777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39E4E" w14:textId="77777777" w:rsidR="003236B5" w:rsidRDefault="000B2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Dla grupy kursów zaznaczyć kurs końcowy (X)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CD04A1" w14:textId="77777777" w:rsidR="003236B5" w:rsidRDefault="003236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377CB8" w14:textId="77777777" w:rsidR="003236B5" w:rsidRDefault="003236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B8455B" w14:textId="77777777" w:rsidR="003236B5" w:rsidRDefault="003236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499BD5" w14:textId="77777777" w:rsidR="003236B5" w:rsidRDefault="003236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EC2A2D" w14:textId="77777777" w:rsidR="003236B5" w:rsidRDefault="003236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3236B5" w14:paraId="3B2A4438" w14:textId="77777777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7CF6CE" w14:textId="77777777" w:rsidR="003236B5" w:rsidRDefault="000B2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Liczba punktów ECTS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152C42" w14:textId="77777777" w:rsidR="003236B5" w:rsidRDefault="000B2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3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4F9747" w14:textId="77777777" w:rsidR="003236B5" w:rsidRDefault="000B2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6B3438" w14:textId="77777777" w:rsidR="003236B5" w:rsidRDefault="003236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BF0F60" w14:textId="77777777" w:rsidR="003236B5" w:rsidRDefault="003236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BDB735" w14:textId="77777777" w:rsidR="003236B5" w:rsidRDefault="003236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3236B5" w14:paraId="3AAB7FF1" w14:textId="77777777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7FB9F" w14:textId="77777777" w:rsidR="003236B5" w:rsidRDefault="000B2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w tym liczba punktów odpowiadająca zajęciom </w:t>
            </w:r>
          </w:p>
          <w:p w14:paraId="7ECCF673" w14:textId="77777777" w:rsidR="003236B5" w:rsidRDefault="000B2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o charakterze praktycznym (P)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178501" w14:textId="77777777" w:rsidR="003236B5" w:rsidRDefault="003236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562824" w14:textId="77777777" w:rsidR="003236B5" w:rsidRDefault="000B2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4ED06F" w14:textId="77777777" w:rsidR="003236B5" w:rsidRDefault="003236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9F069E" w14:textId="77777777" w:rsidR="003236B5" w:rsidRDefault="003236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CDC280" w14:textId="77777777" w:rsidR="003236B5" w:rsidRDefault="003236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3236B5" w14:paraId="4FC51A01" w14:textId="77777777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58196A" w14:textId="77777777" w:rsidR="003236B5" w:rsidRDefault="000B2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w tym liczba punktów ECTS odpowiadająca zajęciom wymagającym bezpośredniego udziału nauczycieli lub innych osób prowadzących zajęcia  (BU)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D3E1AF" w14:textId="7EB628F7" w:rsidR="003236B5" w:rsidRDefault="000B2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1,</w:t>
            </w:r>
            <w:r w:rsidR="008266E7">
              <w:rPr>
                <w:b/>
                <w:color w:val="000000"/>
                <w:sz w:val="22"/>
                <w:szCs w:val="22"/>
              </w:rPr>
              <w:t>44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85B8D0" w14:textId="77777777" w:rsidR="003236B5" w:rsidRDefault="000B2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1,</w:t>
            </w:r>
            <w:r w:rsidR="00FA07AE">
              <w:rPr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0FCCEB" w14:textId="77777777" w:rsidR="003236B5" w:rsidRDefault="003236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35268B" w14:textId="77777777" w:rsidR="003236B5" w:rsidRDefault="003236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146DCC" w14:textId="77777777" w:rsidR="003236B5" w:rsidRDefault="003236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</w:tr>
    </w:tbl>
    <w:p w14:paraId="57836B9C" w14:textId="77777777" w:rsidR="003236B5" w:rsidRDefault="003236B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p w14:paraId="67C411F1" w14:textId="77777777" w:rsidR="003236B5" w:rsidRDefault="003236B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tbl>
      <w:tblPr>
        <w:tblStyle w:val="af5"/>
        <w:tblW w:w="9230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3236B5" w14:paraId="6ECD6EAD" w14:textId="77777777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F13552" w14:textId="77777777" w:rsidR="003236B5" w:rsidRDefault="000B2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WYMAGANIA WSTĘPNE W ZAKRESIE WIEDZY, UMIEJĘTNOŚCI I KOMPETENCJI SPOŁECZNYCH</w:t>
            </w:r>
          </w:p>
          <w:p w14:paraId="2B9784C6" w14:textId="77777777" w:rsidR="003236B5" w:rsidRDefault="000B2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i/>
                <w:color w:val="000000"/>
              </w:rPr>
              <w:t xml:space="preserve">Podstawowa wiedza z zakresu: teorii organizacji i zarządzania oraz </w:t>
            </w:r>
            <w:proofErr w:type="spellStart"/>
            <w:r>
              <w:rPr>
                <w:i/>
                <w:color w:val="000000"/>
              </w:rPr>
              <w:t>zachowań</w:t>
            </w:r>
            <w:proofErr w:type="spellEnd"/>
            <w:r>
              <w:rPr>
                <w:i/>
                <w:color w:val="000000"/>
              </w:rPr>
              <w:t xml:space="preserve"> organizacyjnych.</w:t>
            </w:r>
          </w:p>
        </w:tc>
      </w:tr>
    </w:tbl>
    <w:p w14:paraId="5A1BDF61" w14:textId="77777777" w:rsidR="003236B5" w:rsidRDefault="003236B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p w14:paraId="7A5561E1" w14:textId="77777777" w:rsidR="003236B5" w:rsidRDefault="003236B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tbl>
      <w:tblPr>
        <w:tblStyle w:val="af6"/>
        <w:tblW w:w="921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210"/>
      </w:tblGrid>
      <w:tr w:rsidR="003236B5" w14:paraId="7B342329" w14:textId="77777777">
        <w:tc>
          <w:tcPr>
            <w:tcW w:w="9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98E62E" w14:textId="77777777" w:rsidR="003236B5" w:rsidRDefault="000B2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CELE PRZEDMIOTU</w:t>
            </w:r>
          </w:p>
          <w:p w14:paraId="5CC34CD9" w14:textId="77777777" w:rsidR="003236B5" w:rsidRDefault="000B2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40" w:lineRule="auto"/>
              <w:ind w:left="0" w:hanging="2"/>
              <w:jc w:val="both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C1</w:t>
            </w:r>
            <w:r>
              <w:rPr>
                <w:color w:val="000000"/>
                <w:sz w:val="22"/>
                <w:szCs w:val="22"/>
              </w:rPr>
              <w:t>:</w:t>
            </w:r>
            <w:r>
              <w:rPr>
                <w:i/>
                <w:color w:val="000000"/>
                <w:sz w:val="22"/>
                <w:szCs w:val="22"/>
              </w:rPr>
              <w:t xml:space="preserve"> Przekazanie studentom wiedzy o celach, instrumentach i zasadach zarządzania personelem w organizacji oraz wewnętrznych i zewnętrznych uwarunkowaniach tego procesu.</w:t>
            </w:r>
          </w:p>
          <w:p w14:paraId="4B680E60" w14:textId="77777777" w:rsidR="003236B5" w:rsidRDefault="000B2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40" w:lineRule="auto"/>
              <w:ind w:left="0" w:hanging="2"/>
              <w:jc w:val="both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C2: </w:t>
            </w:r>
            <w:r>
              <w:rPr>
                <w:i/>
                <w:color w:val="000000"/>
                <w:sz w:val="22"/>
                <w:szCs w:val="22"/>
              </w:rPr>
              <w:t>Umożliwienie studentom poznania zasad i instrumentów realnie stosowanych w poszczególnych obszarach zarządzania personelem w konkretnych organizacjach (studia przypadków)</w:t>
            </w:r>
            <w:r>
              <w:rPr>
                <w:i/>
                <w:sz w:val="22"/>
                <w:szCs w:val="22"/>
              </w:rPr>
              <w:t>.</w:t>
            </w:r>
          </w:p>
          <w:p w14:paraId="71FC6824" w14:textId="77777777" w:rsidR="003236B5" w:rsidRDefault="000B2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C3: </w:t>
            </w:r>
            <w:r>
              <w:rPr>
                <w:i/>
                <w:color w:val="000000"/>
                <w:sz w:val="22"/>
                <w:szCs w:val="22"/>
              </w:rPr>
              <w:t>Umożliwienie studentom poznania innowacyjnych sposobów doskonalenia procesu zarządzania personelem oraz nabycia umiejętności ich stosowania.</w:t>
            </w:r>
          </w:p>
        </w:tc>
      </w:tr>
    </w:tbl>
    <w:p w14:paraId="1A35E64A" w14:textId="77777777" w:rsidR="003236B5" w:rsidRDefault="003236B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p w14:paraId="20D06B3E" w14:textId="77777777" w:rsidR="003236B5" w:rsidRDefault="003236B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Arial" w:eastAsia="Arial" w:hAnsi="Arial" w:cs="Arial"/>
          <w:color w:val="000000"/>
          <w:sz w:val="12"/>
          <w:szCs w:val="12"/>
        </w:rPr>
      </w:pPr>
    </w:p>
    <w:tbl>
      <w:tblPr>
        <w:tblStyle w:val="af7"/>
        <w:tblW w:w="9230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3236B5" w14:paraId="27585340" w14:textId="77777777">
        <w:trPr>
          <w:trHeight w:val="341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EF280" w14:textId="77777777" w:rsidR="003236B5" w:rsidRDefault="000B20A7">
            <w:pPr>
              <w:numPr>
                <w:ilvl w:val="3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 w:line="240" w:lineRule="auto"/>
              <w:ind w:left="0" w:hanging="2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lastRenderedPageBreak/>
              <w:t>PRZEDMIOTOWE EFEKTY UCZENIA SIĘ</w:t>
            </w:r>
          </w:p>
          <w:p w14:paraId="309A158E" w14:textId="77777777" w:rsidR="003236B5" w:rsidRDefault="000B2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19"/>
              </w:tabs>
              <w:spacing w:line="240" w:lineRule="auto"/>
              <w:ind w:left="0" w:hanging="2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Z zakresu wiedzy:</w:t>
            </w:r>
          </w:p>
          <w:p w14:paraId="2239C892" w14:textId="77777777" w:rsidR="003236B5" w:rsidRDefault="000B2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PEU_W01: </w:t>
            </w:r>
            <w:r>
              <w:rPr>
                <w:i/>
                <w:color w:val="000000"/>
                <w:sz w:val="22"/>
                <w:szCs w:val="22"/>
              </w:rPr>
              <w:t>Ma podstawową wiedzę o zasobach ludzkich w organizacji. Zna cele i uwarunkowania procesu zarządzania personelem. Zna podstawowe zasady i instrumenty stosowane w doborze personelu, rozwoju, ocenie i wynagradzaniu pracowników oraz rozumie uwarunkowania ich skutecznego stosowania.</w:t>
            </w:r>
          </w:p>
          <w:p w14:paraId="1DD056AB" w14:textId="77777777" w:rsidR="003236B5" w:rsidRDefault="000B2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PEU_W02:</w:t>
            </w:r>
            <w:r>
              <w:rPr>
                <w:i/>
                <w:color w:val="000000"/>
                <w:sz w:val="22"/>
                <w:szCs w:val="22"/>
              </w:rPr>
              <w:t xml:space="preserve"> Wyjaśnia istotę,  znaczenie i formy działań zespołowych, a w szczególności prowadzonych w formie projektu.</w:t>
            </w:r>
            <w:r>
              <w:rPr>
                <w:b/>
                <w:i/>
                <w:color w:val="000000"/>
                <w:sz w:val="22"/>
                <w:szCs w:val="22"/>
              </w:rPr>
              <w:t xml:space="preserve"> </w:t>
            </w:r>
            <w:r>
              <w:rPr>
                <w:i/>
                <w:color w:val="000000"/>
                <w:sz w:val="22"/>
                <w:szCs w:val="22"/>
              </w:rPr>
              <w:t xml:space="preserve">Zna i interpretuje zasady budowania zespołów oraz posiada wiedzę o warunkach i zasadach ich funkcjonowania. Zna role lidera i członków zespołu. </w:t>
            </w:r>
          </w:p>
          <w:p w14:paraId="5C99987D" w14:textId="77777777" w:rsidR="003236B5" w:rsidRDefault="000B2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line="240" w:lineRule="auto"/>
              <w:ind w:left="0" w:hanging="2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PEU_W03 : </w:t>
            </w:r>
            <w:r>
              <w:rPr>
                <w:i/>
                <w:color w:val="000000"/>
                <w:sz w:val="22"/>
                <w:szCs w:val="22"/>
              </w:rPr>
              <w:t xml:space="preserve">Ma podstawową wiedzę o metodach diagnozowania i usprawniania  procesu zarządzania personelem. Zna podstawowe standardy postępowania oraz innowacyjne metody doskonalenia funkcji personalnej w poszczególnych obszarach zarządzania personelem. </w:t>
            </w:r>
          </w:p>
          <w:p w14:paraId="0B7BE05C" w14:textId="77777777" w:rsidR="003236B5" w:rsidRDefault="000B2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line="240" w:lineRule="auto"/>
              <w:ind w:left="0" w:hanging="2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Z zakresu umiejętności:</w:t>
            </w:r>
          </w:p>
          <w:p w14:paraId="2A5AE0F2" w14:textId="77777777" w:rsidR="003236B5" w:rsidRDefault="000B2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line="240" w:lineRule="auto"/>
              <w:ind w:left="0" w:hanging="2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PEU_U01: </w:t>
            </w:r>
            <w:r>
              <w:rPr>
                <w:i/>
                <w:color w:val="000000"/>
                <w:sz w:val="22"/>
                <w:szCs w:val="22"/>
              </w:rPr>
              <w:t>Potrafi analizować i oceniać podstawowe elementy  i typowe problemy zarządcze i merytoryczne struktury zadaniowej funkcji personalnej w konkretnej organizacji, interpretując na podstawie literatury podstawowe pojęcia i zagadnienia dotyczące funkcji personalnej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i/>
                <w:color w:val="000000"/>
                <w:sz w:val="22"/>
                <w:szCs w:val="22"/>
              </w:rPr>
              <w:t xml:space="preserve">oraz dokonując oceny stanu istniejącego wraz ze wskazaniem sposobów rozwiązania występujących problemów lub doskonalenia realizacji funkcji personalnej. </w:t>
            </w:r>
          </w:p>
          <w:p w14:paraId="7B746E3D" w14:textId="77777777" w:rsidR="003236B5" w:rsidRDefault="000B2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line="240" w:lineRule="auto"/>
              <w:ind w:left="0" w:hanging="2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PEU_U02: </w:t>
            </w:r>
            <w:r>
              <w:rPr>
                <w:i/>
                <w:color w:val="000000"/>
                <w:sz w:val="22"/>
                <w:szCs w:val="22"/>
              </w:rPr>
              <w:t>Potrafi wybierać źródła informacji i stosować techniki ich pozyskiwania (wywiad, ankieta, dokumentacja); potrafi integrować uzyskane informacje, dokonywać ich interpretacji.</w:t>
            </w:r>
          </w:p>
          <w:p w14:paraId="3CB6218E" w14:textId="77777777" w:rsidR="003236B5" w:rsidRDefault="000B2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90"/>
              </w:tabs>
              <w:spacing w:before="60"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PEU_U03: </w:t>
            </w:r>
            <w:r>
              <w:rPr>
                <w:i/>
                <w:color w:val="000000"/>
                <w:sz w:val="22"/>
                <w:szCs w:val="22"/>
              </w:rPr>
              <w:t>Posiada umiejętność przygotowywania ekspertyzy w formie raportu pisemnego</w:t>
            </w:r>
            <w:r>
              <w:rPr>
                <w:color w:val="000000"/>
                <w:sz w:val="22"/>
                <w:szCs w:val="22"/>
              </w:rPr>
              <w:t xml:space="preserve"> oraz </w:t>
            </w:r>
            <w:r>
              <w:rPr>
                <w:i/>
                <w:color w:val="000000"/>
                <w:sz w:val="22"/>
                <w:szCs w:val="22"/>
              </w:rPr>
              <w:t xml:space="preserve">prezentacji wyników badań diagnostycznych i obrony przedstawionych wniosków. </w:t>
            </w:r>
          </w:p>
          <w:p w14:paraId="3232271E" w14:textId="77777777" w:rsidR="003236B5" w:rsidRDefault="000B2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90"/>
              </w:tabs>
              <w:spacing w:before="60" w:line="240" w:lineRule="auto"/>
              <w:ind w:left="0" w:hanging="2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Z zakresu kompetencji społecznych:</w:t>
            </w:r>
          </w:p>
          <w:p w14:paraId="49137E44" w14:textId="77777777" w:rsidR="003236B5" w:rsidRDefault="000B2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line="240" w:lineRule="auto"/>
              <w:ind w:left="0" w:hanging="2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PEU_K01: </w:t>
            </w:r>
            <w:r>
              <w:rPr>
                <w:i/>
                <w:color w:val="000000"/>
                <w:sz w:val="22"/>
                <w:szCs w:val="22"/>
              </w:rPr>
              <w:t xml:space="preserve">Jest przygotowany do identyfikowania, analizowania i rozstrzygania prostych problemów pracowniczych pojawiających się w miejscu pracy w związku z realizacją funkcji personalnej. </w:t>
            </w:r>
          </w:p>
          <w:p w14:paraId="0BDFE4C7" w14:textId="77777777" w:rsidR="003236B5" w:rsidRDefault="003236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22"/>
                <w:szCs w:val="22"/>
              </w:rPr>
            </w:pPr>
          </w:p>
        </w:tc>
      </w:tr>
    </w:tbl>
    <w:p w14:paraId="027E977E" w14:textId="77777777" w:rsidR="003236B5" w:rsidRDefault="003236B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  <w:sz w:val="20"/>
          <w:szCs w:val="20"/>
          <w:vertAlign w:val="superscript"/>
        </w:rPr>
      </w:pPr>
    </w:p>
    <w:p w14:paraId="4D867D10" w14:textId="77777777" w:rsidR="003236B5" w:rsidRDefault="000B20A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  <w:sz w:val="20"/>
          <w:szCs w:val="20"/>
          <w:vertAlign w:val="superscript"/>
        </w:rPr>
      </w:pPr>
      <w:r>
        <w:br w:type="page"/>
      </w:r>
    </w:p>
    <w:tbl>
      <w:tblPr>
        <w:tblStyle w:val="af8"/>
        <w:tblW w:w="9230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765"/>
        <w:gridCol w:w="7669"/>
        <w:gridCol w:w="796"/>
      </w:tblGrid>
      <w:tr w:rsidR="003236B5" w14:paraId="1E0AC16F" w14:textId="77777777">
        <w:trPr>
          <w:trHeight w:val="336"/>
        </w:trPr>
        <w:tc>
          <w:tcPr>
            <w:tcW w:w="9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78A2CF" w14:textId="77777777" w:rsidR="003236B5" w:rsidRDefault="000B2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lastRenderedPageBreak/>
              <w:t>TREŚCI PROGRAMOWE</w:t>
            </w:r>
          </w:p>
        </w:tc>
      </w:tr>
      <w:tr w:rsidR="003236B5" w14:paraId="74269F30" w14:textId="77777777">
        <w:trPr>
          <w:trHeight w:val="20"/>
        </w:trPr>
        <w:tc>
          <w:tcPr>
            <w:tcW w:w="84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DAB77D3" w14:textId="77777777" w:rsidR="003236B5" w:rsidRDefault="000B20A7">
            <w:pPr>
              <w:keepNext/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 w:line="240" w:lineRule="auto"/>
              <w:ind w:left="0" w:hanging="2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Forma zajęć - wykład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208B7B" w14:textId="77777777" w:rsidR="003236B5" w:rsidRDefault="000B20A7">
            <w:pPr>
              <w:keepNext/>
              <w:numPr>
                <w:ilvl w:val="4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 w:line="240" w:lineRule="auto"/>
              <w:ind w:left="0" w:hanging="2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Liczba</w:t>
            </w:r>
          </w:p>
          <w:p w14:paraId="3993BF82" w14:textId="77777777" w:rsidR="003236B5" w:rsidRDefault="000B20A7">
            <w:pPr>
              <w:keepNext/>
              <w:numPr>
                <w:ilvl w:val="4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 w:line="240" w:lineRule="auto"/>
              <w:ind w:left="0" w:hanging="2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 xml:space="preserve">godzin </w:t>
            </w:r>
          </w:p>
        </w:tc>
      </w:tr>
      <w:tr w:rsidR="003236B5" w14:paraId="4DE2C924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8B5E0CA" w14:textId="77777777" w:rsidR="003236B5" w:rsidRDefault="000B2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Wy 1</w:t>
            </w:r>
          </w:p>
        </w:tc>
        <w:tc>
          <w:tcPr>
            <w:tcW w:w="7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7D4BAC" w14:textId="77777777" w:rsidR="003236B5" w:rsidRDefault="000B2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Przedstawienie celu zajęć, ich przebiegu oraz kryteriów oceny (regulamin, zasady zaliczeń)</w:t>
            </w:r>
          </w:p>
          <w:p w14:paraId="15CCD85C" w14:textId="77777777" w:rsidR="003236B5" w:rsidRDefault="000B2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 xml:space="preserve">Pojęcie i istota funkcji personalnej, cele zarządzania personelem, uwarunkowania, znaczenie i ewolucja funkcji personalnej. Struktura zadaniowa i treść procesu zarządzania personelem. Filozofia, strategia i polityka personalna, Human </w:t>
            </w:r>
            <w:proofErr w:type="spellStart"/>
            <w:r>
              <w:rPr>
                <w:i/>
                <w:color w:val="000000"/>
                <w:sz w:val="22"/>
                <w:szCs w:val="22"/>
              </w:rPr>
              <w:t>Resources</w:t>
            </w:r>
            <w:proofErr w:type="spellEnd"/>
            <w:r>
              <w:rPr>
                <w:i/>
                <w:color w:val="000000"/>
                <w:sz w:val="22"/>
                <w:szCs w:val="22"/>
              </w:rPr>
              <w:t xml:space="preserve"> Management (HRM), a </w:t>
            </w:r>
            <w:proofErr w:type="spellStart"/>
            <w:r>
              <w:rPr>
                <w:i/>
                <w:color w:val="000000"/>
                <w:sz w:val="22"/>
                <w:szCs w:val="22"/>
              </w:rPr>
              <w:t>Personnel</w:t>
            </w:r>
            <w:proofErr w:type="spellEnd"/>
            <w:r>
              <w:rPr>
                <w:i/>
                <w:color w:val="000000"/>
                <w:sz w:val="22"/>
                <w:szCs w:val="22"/>
              </w:rPr>
              <w:t xml:space="preserve"> Management (PM)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94F0D9" w14:textId="77777777" w:rsidR="003236B5" w:rsidRDefault="000B2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1</w:t>
            </w:r>
          </w:p>
          <w:p w14:paraId="62E8B435" w14:textId="77777777" w:rsidR="003236B5" w:rsidRDefault="003236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i/>
                <w:sz w:val="22"/>
                <w:szCs w:val="22"/>
              </w:rPr>
            </w:pPr>
          </w:p>
          <w:p w14:paraId="14564D5E" w14:textId="77777777" w:rsidR="003236B5" w:rsidRDefault="000B2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1</w:t>
            </w:r>
          </w:p>
        </w:tc>
      </w:tr>
      <w:tr w:rsidR="003236B5" w14:paraId="576CC46D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04B5A8C" w14:textId="77777777" w:rsidR="003236B5" w:rsidRDefault="000B2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Wy 2</w:t>
            </w:r>
          </w:p>
        </w:tc>
        <w:tc>
          <w:tcPr>
            <w:tcW w:w="7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DD78FD" w14:textId="77777777" w:rsidR="003236B5" w:rsidRDefault="000B2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Dobór personelu: wymagania stanowiskowe, zasady i instrumenty rekrutacji, selekcja i jej narzędzia. Wprowadzenie i odejście pracownika. Ocena skuteczności doboru.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774A5F" w14:textId="77777777" w:rsidR="003236B5" w:rsidRDefault="000B2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2</w:t>
            </w:r>
          </w:p>
        </w:tc>
      </w:tr>
      <w:tr w:rsidR="003236B5" w14:paraId="0F105A77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2B85FFE" w14:textId="77777777" w:rsidR="003236B5" w:rsidRDefault="000B2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Wy 3</w:t>
            </w:r>
          </w:p>
        </w:tc>
        <w:tc>
          <w:tcPr>
            <w:tcW w:w="7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47574E" w14:textId="77777777" w:rsidR="003236B5" w:rsidRDefault="000B2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Cele i rodzaje oceny pracowników. System okresowej oceny pracowników (SOOP). Kryteria, metody i zasady oceny pracowników. Skuteczność SOOP.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D48D8" w14:textId="77777777" w:rsidR="003236B5" w:rsidRDefault="000B2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2</w:t>
            </w:r>
          </w:p>
        </w:tc>
      </w:tr>
      <w:tr w:rsidR="003236B5" w14:paraId="17D124EB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16B5276" w14:textId="77777777" w:rsidR="003236B5" w:rsidRDefault="000B2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Wy 4</w:t>
            </w:r>
          </w:p>
        </w:tc>
        <w:tc>
          <w:tcPr>
            <w:tcW w:w="7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473A6F" w14:textId="77777777" w:rsidR="003236B5" w:rsidRDefault="000B2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Polityka wynagradzania. Cele i zasady różnicowania wynagrodzeń. System taryfowy płac zasadniczych - wartościowanie pracy, UMEWAP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96555" w14:textId="77777777" w:rsidR="003236B5" w:rsidRDefault="000B2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2</w:t>
            </w:r>
          </w:p>
        </w:tc>
      </w:tr>
      <w:tr w:rsidR="003236B5" w14:paraId="716C9B3B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D81FB97" w14:textId="77777777" w:rsidR="003236B5" w:rsidRDefault="000B2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Wy 5</w:t>
            </w:r>
          </w:p>
        </w:tc>
        <w:tc>
          <w:tcPr>
            <w:tcW w:w="7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9D9DA2" w14:textId="77777777" w:rsidR="003236B5" w:rsidRDefault="000B2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Regulamin wynagradzania. Tabele stawek płac. Formy płac zasadniczych</w:t>
            </w:r>
            <w:r>
              <w:rPr>
                <w:b/>
                <w:i/>
                <w:color w:val="000000"/>
                <w:sz w:val="22"/>
                <w:szCs w:val="22"/>
              </w:rPr>
              <w:t xml:space="preserve">. </w:t>
            </w:r>
            <w:r>
              <w:rPr>
                <w:i/>
                <w:color w:val="000000"/>
                <w:sz w:val="22"/>
                <w:szCs w:val="22"/>
              </w:rPr>
              <w:t>Premie, nagrody i inne składniki wynagrodzeń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B51828" w14:textId="77777777" w:rsidR="003236B5" w:rsidRDefault="000B2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2</w:t>
            </w:r>
          </w:p>
        </w:tc>
      </w:tr>
      <w:tr w:rsidR="003236B5" w14:paraId="3ACFAB86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E8C2B6E" w14:textId="77777777" w:rsidR="003236B5" w:rsidRDefault="000B2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Wy 6</w:t>
            </w:r>
          </w:p>
        </w:tc>
        <w:tc>
          <w:tcPr>
            <w:tcW w:w="7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6B04B0" w14:textId="77777777" w:rsidR="003236B5" w:rsidRDefault="000B2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Potencjał pracy. Kształtowanie rozwoju pracowników. Ścieżki kariery. Szkolenia - cele, rodzaje, ocena skuteczności.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9F92CE" w14:textId="77777777" w:rsidR="003236B5" w:rsidRDefault="000B2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2</w:t>
            </w:r>
          </w:p>
        </w:tc>
      </w:tr>
      <w:tr w:rsidR="003236B5" w14:paraId="1F41E3EB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BF4007B" w14:textId="77777777" w:rsidR="003236B5" w:rsidRDefault="000B2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Wy 7</w:t>
            </w:r>
          </w:p>
        </w:tc>
        <w:tc>
          <w:tcPr>
            <w:tcW w:w="7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C34F7D" w14:textId="77777777" w:rsidR="003236B5" w:rsidRDefault="000B2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 xml:space="preserve">Podejścia metodologiczne w badaniu problemów personalnych. Procedury, metody i techniki badawcze. Zasady konstrukcji wybranych metod badawczych (obserwacja, wywiad, analiza źródeł dokumentacyjnych, ankieta, </w:t>
            </w:r>
            <w:proofErr w:type="spellStart"/>
            <w:r>
              <w:rPr>
                <w:i/>
                <w:color w:val="000000"/>
                <w:sz w:val="22"/>
                <w:szCs w:val="22"/>
              </w:rPr>
              <w:t>paraeksperyment</w:t>
            </w:r>
            <w:proofErr w:type="spellEnd"/>
            <w:r>
              <w:rPr>
                <w:i/>
                <w:color w:val="000000"/>
                <w:sz w:val="22"/>
                <w:szCs w:val="22"/>
              </w:rPr>
              <w:t>)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CD6253" w14:textId="77777777" w:rsidR="003236B5" w:rsidRDefault="000B2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2</w:t>
            </w:r>
          </w:p>
        </w:tc>
      </w:tr>
      <w:tr w:rsidR="003236B5" w14:paraId="6FF9CBB2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DD17913" w14:textId="77777777" w:rsidR="003236B5" w:rsidRDefault="000B2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Wy 8,9</w:t>
            </w:r>
          </w:p>
        </w:tc>
        <w:tc>
          <w:tcPr>
            <w:tcW w:w="7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1EAB6A" w14:textId="77777777" w:rsidR="003236B5" w:rsidRDefault="000B2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 xml:space="preserve">Innowacyjne sposoby doskonalenia funkcji personalnej – </w:t>
            </w:r>
            <w:r>
              <w:rPr>
                <w:b/>
                <w:i/>
                <w:color w:val="000000"/>
                <w:sz w:val="22"/>
                <w:szCs w:val="22"/>
              </w:rPr>
              <w:t xml:space="preserve">zarządzanie kompetencjami 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A2CF5C" w14:textId="77777777" w:rsidR="003236B5" w:rsidRDefault="000B2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4</w:t>
            </w:r>
          </w:p>
        </w:tc>
      </w:tr>
      <w:tr w:rsidR="003236B5" w14:paraId="0A10FB43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084C3F" w14:textId="77777777" w:rsidR="003236B5" w:rsidRDefault="000B2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Wy10</w:t>
            </w:r>
          </w:p>
        </w:tc>
        <w:tc>
          <w:tcPr>
            <w:tcW w:w="7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61EBF9" w14:textId="77777777" w:rsidR="003236B5" w:rsidRDefault="000B2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 xml:space="preserve">Innowacyjne sposoby doskonalenia funkcji personalnej. </w:t>
            </w:r>
            <w:r>
              <w:rPr>
                <w:b/>
                <w:i/>
                <w:color w:val="000000"/>
                <w:sz w:val="22"/>
                <w:szCs w:val="22"/>
              </w:rPr>
              <w:t>Elastyczny model struktury zatrudnienia</w:t>
            </w:r>
            <w:r>
              <w:rPr>
                <w:i/>
                <w:color w:val="000000"/>
                <w:sz w:val="22"/>
                <w:szCs w:val="22"/>
              </w:rPr>
              <w:t xml:space="preserve"> – audyt personalny i restrukturyzacja zatrudnienia. Techniki wspierające elastyczność zatrudnienia.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A67631" w14:textId="77777777" w:rsidR="003236B5" w:rsidRDefault="000B2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2</w:t>
            </w:r>
          </w:p>
        </w:tc>
      </w:tr>
      <w:tr w:rsidR="003236B5" w14:paraId="51283B39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883FB6D" w14:textId="77777777" w:rsidR="003236B5" w:rsidRDefault="000B2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Wy 11</w:t>
            </w:r>
          </w:p>
        </w:tc>
        <w:tc>
          <w:tcPr>
            <w:tcW w:w="7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516662" w14:textId="77777777" w:rsidR="003236B5" w:rsidRDefault="000B2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 xml:space="preserve">Innowacyjne sposoby doskonalenia funkcji personalnej – </w:t>
            </w:r>
            <w:r>
              <w:rPr>
                <w:b/>
                <w:i/>
                <w:color w:val="000000"/>
                <w:sz w:val="22"/>
                <w:szCs w:val="22"/>
              </w:rPr>
              <w:t xml:space="preserve">kontrola funkcji personalnej </w:t>
            </w:r>
            <w:r>
              <w:rPr>
                <w:i/>
                <w:color w:val="000000"/>
                <w:sz w:val="22"/>
                <w:szCs w:val="22"/>
              </w:rPr>
              <w:t>(w tym controlling personalny)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172A6" w14:textId="77777777" w:rsidR="003236B5" w:rsidRDefault="000B2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2</w:t>
            </w:r>
          </w:p>
        </w:tc>
      </w:tr>
      <w:tr w:rsidR="003236B5" w14:paraId="149421C3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F74C95C" w14:textId="77777777" w:rsidR="003236B5" w:rsidRDefault="000B2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Wy 12</w:t>
            </w:r>
          </w:p>
        </w:tc>
        <w:tc>
          <w:tcPr>
            <w:tcW w:w="7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5D851F" w14:textId="77777777" w:rsidR="003236B5" w:rsidRDefault="000B2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 xml:space="preserve">Innowacyjne sposoby doskonalenia funkcji personalnej – </w:t>
            </w:r>
            <w:r>
              <w:rPr>
                <w:b/>
                <w:i/>
                <w:color w:val="000000"/>
                <w:sz w:val="22"/>
                <w:szCs w:val="22"/>
              </w:rPr>
              <w:t xml:space="preserve">marketing personalny\, </w:t>
            </w:r>
            <w:r>
              <w:rPr>
                <w:i/>
                <w:color w:val="000000"/>
                <w:sz w:val="22"/>
                <w:szCs w:val="22"/>
              </w:rPr>
              <w:t>system komunikacji wewnętrznej organizacji. Cechy sprawnego procesu komunikacyjnego.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C8C0AB" w14:textId="77777777" w:rsidR="003236B5" w:rsidRDefault="000B2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2</w:t>
            </w:r>
          </w:p>
        </w:tc>
      </w:tr>
      <w:tr w:rsidR="003236B5" w14:paraId="7D79DE58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1DFEDD0" w14:textId="77777777" w:rsidR="003236B5" w:rsidRDefault="000B2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Wy 13</w:t>
            </w:r>
          </w:p>
        </w:tc>
        <w:tc>
          <w:tcPr>
            <w:tcW w:w="7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B31256" w14:textId="77777777" w:rsidR="003236B5" w:rsidRDefault="000B2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22"/>
                <w:szCs w:val="22"/>
              </w:rPr>
            </w:pPr>
            <w:r>
              <w:rPr>
                <w:b/>
                <w:i/>
                <w:color w:val="000000"/>
                <w:sz w:val="22"/>
                <w:szCs w:val="22"/>
              </w:rPr>
              <w:t>Zespołowa organizacja pracy</w:t>
            </w:r>
            <w:r>
              <w:rPr>
                <w:i/>
                <w:color w:val="000000"/>
                <w:sz w:val="22"/>
                <w:szCs w:val="22"/>
              </w:rPr>
              <w:t xml:space="preserve"> – istota, cele, znaczenie. Formy zespołowego działania. Zespół zadaniowy (projektowy) – zasady budowania. Role lidera i członków zespołu. Specyfika kierowania zespołem projektowym, skuteczność i efektywność zespołu projektowego.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D35BEA" w14:textId="77777777" w:rsidR="003236B5" w:rsidRDefault="000B2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2</w:t>
            </w:r>
          </w:p>
        </w:tc>
      </w:tr>
      <w:tr w:rsidR="003236B5" w14:paraId="11C1417B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753DAF7" w14:textId="77777777" w:rsidR="003236B5" w:rsidRDefault="000B2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Wy 14</w:t>
            </w:r>
          </w:p>
        </w:tc>
        <w:tc>
          <w:tcPr>
            <w:tcW w:w="7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041F74" w14:textId="77777777" w:rsidR="003236B5" w:rsidRDefault="000B2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22"/>
                <w:szCs w:val="22"/>
              </w:rPr>
            </w:pPr>
            <w:r>
              <w:rPr>
                <w:b/>
                <w:i/>
                <w:color w:val="000000"/>
                <w:sz w:val="22"/>
                <w:szCs w:val="22"/>
              </w:rPr>
              <w:t>Funkcjonowanie zespołu projektowego</w:t>
            </w:r>
            <w:r>
              <w:rPr>
                <w:i/>
                <w:color w:val="000000"/>
                <w:sz w:val="22"/>
                <w:szCs w:val="22"/>
              </w:rPr>
              <w:t>: organizacja pracy, motywowanie i ocenianie członków zespołu, komunikacja i dzielenie się wiedzą w zespole, podejmowanie decyzji i rozwiązywanie konfliktów w zespole projektowym.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378A4A" w14:textId="77777777" w:rsidR="003236B5" w:rsidRDefault="000B2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2</w:t>
            </w:r>
          </w:p>
        </w:tc>
      </w:tr>
      <w:tr w:rsidR="003236B5" w14:paraId="04764D31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DF9C441" w14:textId="77777777" w:rsidR="003236B5" w:rsidRDefault="000B2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Wy 15</w:t>
            </w:r>
          </w:p>
        </w:tc>
        <w:tc>
          <w:tcPr>
            <w:tcW w:w="7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EAD0C6" w14:textId="77777777" w:rsidR="003236B5" w:rsidRDefault="000B2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Podsumowanie treści wykładu.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5809A2" w14:textId="77777777" w:rsidR="003236B5" w:rsidRDefault="000B2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2</w:t>
            </w:r>
          </w:p>
        </w:tc>
      </w:tr>
      <w:tr w:rsidR="003236B5" w14:paraId="1714718B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97C1343" w14:textId="77777777" w:rsidR="003236B5" w:rsidRDefault="003236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FBCF9A" w14:textId="77777777" w:rsidR="003236B5" w:rsidRDefault="000B2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Suma godzin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580DC0" w14:textId="77777777" w:rsidR="003236B5" w:rsidRDefault="000B2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30</w:t>
            </w:r>
          </w:p>
        </w:tc>
      </w:tr>
    </w:tbl>
    <w:p w14:paraId="06549F77" w14:textId="77777777" w:rsidR="003236B5" w:rsidRDefault="003236B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p w14:paraId="77765405" w14:textId="77777777" w:rsidR="003236B5" w:rsidRDefault="003236B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tbl>
      <w:tblPr>
        <w:tblStyle w:val="af9"/>
        <w:tblW w:w="9498" w:type="dxa"/>
        <w:tblInd w:w="-137" w:type="dxa"/>
        <w:tblLayout w:type="fixed"/>
        <w:tblLook w:val="0000" w:firstRow="0" w:lastRow="0" w:firstColumn="0" w:lastColumn="0" w:noHBand="0" w:noVBand="0"/>
      </w:tblPr>
      <w:tblGrid>
        <w:gridCol w:w="568"/>
        <w:gridCol w:w="8221"/>
        <w:gridCol w:w="709"/>
      </w:tblGrid>
      <w:tr w:rsidR="003236B5" w14:paraId="4D2D88ED" w14:textId="77777777">
        <w:trPr>
          <w:trHeight w:val="275"/>
        </w:trPr>
        <w:tc>
          <w:tcPr>
            <w:tcW w:w="94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824213" w14:textId="77777777" w:rsidR="003236B5" w:rsidRDefault="000B20A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TREŚCI PROGRAMOWE</w:t>
            </w:r>
          </w:p>
        </w:tc>
      </w:tr>
      <w:tr w:rsidR="003236B5" w14:paraId="698CA56F" w14:textId="77777777">
        <w:trPr>
          <w:trHeight w:val="295"/>
        </w:trPr>
        <w:tc>
          <w:tcPr>
            <w:tcW w:w="8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6EAC483" w14:textId="77777777" w:rsidR="003236B5" w:rsidRDefault="000B20A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Forma zajęć – ćwiczenia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781BC51" w14:textId="77777777" w:rsidR="003236B5" w:rsidRDefault="000B20A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 w:line="240" w:lineRule="auto"/>
              <w:ind w:left="0" w:hanging="2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Liczba</w:t>
            </w:r>
          </w:p>
          <w:p w14:paraId="27224A64" w14:textId="77777777" w:rsidR="003236B5" w:rsidRDefault="000B20A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 w:line="240" w:lineRule="auto"/>
              <w:ind w:left="0" w:hanging="2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 xml:space="preserve">godzin </w:t>
            </w:r>
          </w:p>
        </w:tc>
      </w:tr>
      <w:tr w:rsidR="003236B5" w14:paraId="141DA48F" w14:textId="77777777">
        <w:trPr>
          <w:trHeight w:val="55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3B37BA0" w14:textId="77777777" w:rsidR="003236B5" w:rsidRDefault="000B2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i/>
                <w:color w:val="000000"/>
              </w:rPr>
              <w:t>Ćw1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79A7CF9" w14:textId="77777777" w:rsidR="003236B5" w:rsidRDefault="000B2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Przedstawienie celu zajęć, ich przebiegu oraz kryteriów oceny osiągniętych przez studentów efektów uczenia się. Podział na zespoły i ustalenie harmonogramu realizacji zadań.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CB919BF" w14:textId="77777777" w:rsidR="003236B5" w:rsidRDefault="000B2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i/>
                <w:color w:val="000000"/>
              </w:rPr>
              <w:t>2</w:t>
            </w:r>
          </w:p>
        </w:tc>
      </w:tr>
      <w:tr w:rsidR="003236B5" w14:paraId="50F4FCEB" w14:textId="77777777">
        <w:trPr>
          <w:trHeight w:val="31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3EB247" w14:textId="77777777" w:rsidR="003236B5" w:rsidRDefault="000B2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i/>
                <w:color w:val="000000"/>
              </w:rPr>
              <w:t>Ćw2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4A2DB4" w14:textId="77777777" w:rsidR="003236B5" w:rsidRDefault="000B2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Konsultowanie wyboru obszaru tematycznego badań diagnostycznych</w:t>
            </w:r>
          </w:p>
          <w:p w14:paraId="08C8190D" w14:textId="77777777" w:rsidR="003236B5" w:rsidRDefault="000B2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Sprawdzian wiedzy - charakterystyczne cechy HRM i PM</w:t>
            </w:r>
          </w:p>
          <w:p w14:paraId="7F75C636" w14:textId="77777777" w:rsidR="003236B5" w:rsidRDefault="000B2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22"/>
                <w:szCs w:val="22"/>
              </w:rPr>
            </w:pPr>
            <w:r>
              <w:rPr>
                <w:b/>
                <w:i/>
                <w:color w:val="000000"/>
                <w:sz w:val="22"/>
                <w:szCs w:val="22"/>
              </w:rPr>
              <w:t>Zadanie</w:t>
            </w:r>
            <w:r>
              <w:rPr>
                <w:i/>
                <w:color w:val="000000"/>
                <w:sz w:val="22"/>
                <w:szCs w:val="22"/>
              </w:rPr>
              <w:t xml:space="preserve">: Określenie podobieństw i różnic w  strukturze zadaniowej funkcji personalnej dla filozofii personalnej Human </w:t>
            </w:r>
            <w:proofErr w:type="spellStart"/>
            <w:r>
              <w:rPr>
                <w:i/>
                <w:color w:val="000000"/>
                <w:sz w:val="22"/>
                <w:szCs w:val="22"/>
              </w:rPr>
              <w:t>Resources</w:t>
            </w:r>
            <w:proofErr w:type="spellEnd"/>
            <w:r>
              <w:rPr>
                <w:i/>
                <w:color w:val="000000"/>
                <w:sz w:val="22"/>
                <w:szCs w:val="22"/>
              </w:rPr>
              <w:t xml:space="preserve"> Management (HRM) i </w:t>
            </w:r>
            <w:proofErr w:type="spellStart"/>
            <w:r>
              <w:rPr>
                <w:i/>
                <w:color w:val="000000"/>
                <w:sz w:val="22"/>
                <w:szCs w:val="22"/>
              </w:rPr>
              <w:t>Personnel</w:t>
            </w:r>
            <w:proofErr w:type="spellEnd"/>
            <w:r>
              <w:rPr>
                <w:i/>
                <w:color w:val="000000"/>
                <w:sz w:val="22"/>
                <w:szCs w:val="22"/>
              </w:rPr>
              <w:t xml:space="preserve"> Management (PM)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441F230" w14:textId="77777777" w:rsidR="003236B5" w:rsidRDefault="000B2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i/>
                <w:color w:val="000000"/>
              </w:rPr>
              <w:t>2</w:t>
            </w:r>
          </w:p>
        </w:tc>
      </w:tr>
      <w:tr w:rsidR="003236B5" w14:paraId="00781B64" w14:textId="77777777">
        <w:trPr>
          <w:trHeight w:val="27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197A946" w14:textId="77777777" w:rsidR="003236B5" w:rsidRDefault="000B2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i/>
                <w:color w:val="000000"/>
              </w:rPr>
              <w:t>Ćw3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245BD78" w14:textId="77777777" w:rsidR="003236B5" w:rsidRDefault="000B2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 xml:space="preserve">Konsultowanie sposobu prowadzenia </w:t>
            </w:r>
            <w:r>
              <w:rPr>
                <w:b/>
                <w:i/>
                <w:color w:val="000000"/>
                <w:sz w:val="22"/>
                <w:szCs w:val="22"/>
              </w:rPr>
              <w:t>procesu doboru personelu</w:t>
            </w:r>
          </w:p>
          <w:p w14:paraId="188272AC" w14:textId="77777777" w:rsidR="003236B5" w:rsidRDefault="000B2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Sprawdzian wiedzy z zakresu doboru personelu.</w:t>
            </w:r>
          </w:p>
          <w:p w14:paraId="5F75EE4C" w14:textId="77777777" w:rsidR="003236B5" w:rsidRDefault="000B2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22"/>
                <w:szCs w:val="22"/>
              </w:rPr>
            </w:pPr>
            <w:r>
              <w:rPr>
                <w:b/>
                <w:i/>
                <w:color w:val="000000"/>
                <w:sz w:val="22"/>
                <w:szCs w:val="22"/>
              </w:rPr>
              <w:lastRenderedPageBreak/>
              <w:t>Zadanie:</w:t>
            </w:r>
            <w:r>
              <w:rPr>
                <w:i/>
                <w:color w:val="000000"/>
                <w:sz w:val="22"/>
                <w:szCs w:val="22"/>
              </w:rPr>
              <w:t xml:space="preserve"> Opracowanie wymagań dla wskazanego stanowiska pracy oraz zaproponowanie sposobu oceny ich spełnienia przez kandydatów.</w:t>
            </w:r>
          </w:p>
          <w:p w14:paraId="4A43D431" w14:textId="77777777" w:rsidR="003236B5" w:rsidRDefault="000B2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Materiały: Charakterystyka pracy na danym stanowisku.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7303BF0" w14:textId="77777777" w:rsidR="003236B5" w:rsidRDefault="000B2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i/>
                <w:color w:val="000000"/>
              </w:rPr>
              <w:lastRenderedPageBreak/>
              <w:t>2</w:t>
            </w:r>
          </w:p>
        </w:tc>
      </w:tr>
      <w:tr w:rsidR="003236B5" w14:paraId="7C3592D2" w14:textId="77777777">
        <w:trPr>
          <w:trHeight w:val="27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BF7D75" w14:textId="77777777" w:rsidR="003236B5" w:rsidRDefault="000B2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i/>
                <w:color w:val="000000"/>
              </w:rPr>
              <w:t>Ćw4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F3CB8D6" w14:textId="77777777" w:rsidR="003236B5" w:rsidRDefault="000B2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6"/>
              </w:tabs>
              <w:spacing w:line="240" w:lineRule="auto"/>
              <w:ind w:left="0" w:hanging="2"/>
              <w:jc w:val="both"/>
              <w:rPr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 xml:space="preserve">Konsultowanie sposobu prowadzenia badań diagnostycznych </w:t>
            </w:r>
            <w:r>
              <w:rPr>
                <w:b/>
                <w:i/>
                <w:color w:val="000000"/>
                <w:sz w:val="22"/>
                <w:szCs w:val="22"/>
              </w:rPr>
              <w:t>systemu okresowej oceny pracowników</w:t>
            </w:r>
          </w:p>
          <w:p w14:paraId="178BCC17" w14:textId="77777777" w:rsidR="003236B5" w:rsidRDefault="000B2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6"/>
              </w:tabs>
              <w:spacing w:line="240" w:lineRule="auto"/>
              <w:ind w:left="0" w:hanging="2"/>
              <w:jc w:val="both"/>
              <w:rPr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Sprawdzian wiedzy zakresu okresowej oceny pracowników</w:t>
            </w:r>
          </w:p>
          <w:p w14:paraId="69213E28" w14:textId="77777777" w:rsidR="003236B5" w:rsidRDefault="000B2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6"/>
              </w:tabs>
              <w:spacing w:line="240" w:lineRule="auto"/>
              <w:ind w:left="0" w:hanging="2"/>
              <w:jc w:val="both"/>
              <w:rPr>
                <w:color w:val="000000"/>
                <w:sz w:val="22"/>
                <w:szCs w:val="22"/>
              </w:rPr>
            </w:pPr>
            <w:r>
              <w:rPr>
                <w:b/>
                <w:i/>
                <w:color w:val="000000"/>
                <w:sz w:val="22"/>
                <w:szCs w:val="22"/>
              </w:rPr>
              <w:t>Zadanie</w:t>
            </w:r>
            <w:r>
              <w:rPr>
                <w:i/>
                <w:color w:val="000000"/>
                <w:sz w:val="22"/>
                <w:szCs w:val="22"/>
              </w:rPr>
              <w:t>: System okresowej oceny pracowników – studium przypadku, określenie wad i zalet oraz zgodności z literaturowym wzorcem.</w:t>
            </w:r>
          </w:p>
          <w:p w14:paraId="3B5A8063" w14:textId="77777777" w:rsidR="003236B5" w:rsidRDefault="000B2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Materiały: Regulamin okresowej oceny pracowników, charakterystyka pracy na wybranych stanowiskach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9FC3979" w14:textId="77777777" w:rsidR="003236B5" w:rsidRDefault="000B2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i/>
                <w:color w:val="000000"/>
              </w:rPr>
              <w:t>2</w:t>
            </w:r>
          </w:p>
        </w:tc>
      </w:tr>
      <w:tr w:rsidR="003236B5" w14:paraId="7634F6B5" w14:textId="77777777">
        <w:trPr>
          <w:trHeight w:val="27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4E8783" w14:textId="77777777" w:rsidR="003236B5" w:rsidRDefault="000B2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i/>
                <w:color w:val="000000"/>
              </w:rPr>
              <w:t>Ćw.</w:t>
            </w:r>
          </w:p>
          <w:p w14:paraId="15B184EF" w14:textId="77777777" w:rsidR="003236B5" w:rsidRDefault="000B2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i/>
                <w:color w:val="000000"/>
              </w:rPr>
              <w:t>5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6457E38" w14:textId="77777777" w:rsidR="003236B5" w:rsidRDefault="000B2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6"/>
              </w:tabs>
              <w:spacing w:line="240" w:lineRule="auto"/>
              <w:ind w:left="0" w:hanging="2"/>
              <w:jc w:val="both"/>
              <w:rPr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 xml:space="preserve">Konsultowanie sposobu prowadzenia badań diagnostycznych </w:t>
            </w:r>
            <w:r>
              <w:rPr>
                <w:b/>
                <w:i/>
                <w:color w:val="000000"/>
                <w:sz w:val="22"/>
                <w:szCs w:val="22"/>
              </w:rPr>
              <w:t xml:space="preserve">systemu wynagradzania pracowników. </w:t>
            </w:r>
            <w:r>
              <w:rPr>
                <w:i/>
                <w:color w:val="000000"/>
                <w:sz w:val="22"/>
                <w:szCs w:val="22"/>
              </w:rPr>
              <w:t>Sprawdzian wiedzy z  zakresu zasad i instrumentów wynagradzania.</w:t>
            </w:r>
          </w:p>
          <w:p w14:paraId="4308096E" w14:textId="77777777" w:rsidR="003236B5" w:rsidRDefault="000B2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6"/>
              </w:tabs>
              <w:spacing w:line="240" w:lineRule="auto"/>
              <w:ind w:left="0" w:hanging="2"/>
              <w:jc w:val="both"/>
              <w:rPr>
                <w:color w:val="000000"/>
                <w:sz w:val="22"/>
                <w:szCs w:val="22"/>
              </w:rPr>
            </w:pPr>
            <w:r>
              <w:rPr>
                <w:b/>
                <w:i/>
                <w:color w:val="000000"/>
                <w:sz w:val="22"/>
                <w:szCs w:val="22"/>
              </w:rPr>
              <w:t>Zadanie:</w:t>
            </w:r>
            <w:r>
              <w:rPr>
                <w:i/>
                <w:color w:val="000000"/>
                <w:sz w:val="22"/>
                <w:szCs w:val="22"/>
              </w:rPr>
              <w:t xml:space="preserve"> Dokonanie wartościowania pracy wskazanych stanowisk. oraz zaprojektowanie tabeli płac ( metoda UMEWAP)</w:t>
            </w:r>
          </w:p>
          <w:p w14:paraId="265E87B2" w14:textId="77777777" w:rsidR="003236B5" w:rsidRDefault="000B2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6"/>
              </w:tabs>
              <w:spacing w:line="240" w:lineRule="auto"/>
              <w:ind w:left="0" w:hanging="2"/>
              <w:jc w:val="both"/>
              <w:rPr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Materiały: Charakterystyka przedsiębiorstwa, opis pracy na wybranych stanowiskach,  regulamin wynagradzania.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3887D20" w14:textId="77777777" w:rsidR="003236B5" w:rsidRDefault="000B2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i/>
                <w:color w:val="000000"/>
              </w:rPr>
              <w:t>2</w:t>
            </w:r>
          </w:p>
        </w:tc>
      </w:tr>
      <w:tr w:rsidR="003236B5" w14:paraId="0FB0B0C0" w14:textId="77777777">
        <w:trPr>
          <w:trHeight w:val="27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E985E5" w14:textId="77777777" w:rsidR="003236B5" w:rsidRDefault="000B2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i/>
                <w:color w:val="000000"/>
              </w:rPr>
              <w:t xml:space="preserve">Ćw. </w:t>
            </w:r>
          </w:p>
          <w:p w14:paraId="61C2A40A" w14:textId="77777777" w:rsidR="003236B5" w:rsidRDefault="000B2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i/>
                <w:color w:val="000000"/>
              </w:rPr>
              <w:t>6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1C0B86" w14:textId="77777777" w:rsidR="003236B5" w:rsidRDefault="000B2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 xml:space="preserve">Konsultowanie sposobu prowadzenia badań diagnostycznych procesu </w:t>
            </w:r>
            <w:r>
              <w:rPr>
                <w:b/>
                <w:i/>
                <w:color w:val="000000"/>
                <w:sz w:val="22"/>
                <w:szCs w:val="22"/>
              </w:rPr>
              <w:t>kształtowania rozwoju</w:t>
            </w:r>
            <w:r>
              <w:rPr>
                <w:i/>
                <w:color w:val="000000"/>
                <w:sz w:val="22"/>
                <w:szCs w:val="22"/>
              </w:rPr>
              <w:t xml:space="preserve"> </w:t>
            </w:r>
            <w:r>
              <w:rPr>
                <w:b/>
                <w:i/>
                <w:color w:val="000000"/>
                <w:sz w:val="22"/>
                <w:szCs w:val="22"/>
              </w:rPr>
              <w:t xml:space="preserve">pracowników. </w:t>
            </w:r>
            <w:r>
              <w:rPr>
                <w:i/>
                <w:color w:val="000000"/>
                <w:sz w:val="22"/>
                <w:szCs w:val="22"/>
              </w:rPr>
              <w:t>Sprawdzian wiedzy zakresu kształtowania rozwoju pracowników</w:t>
            </w:r>
          </w:p>
          <w:p w14:paraId="65F2B8C4" w14:textId="77777777" w:rsidR="003236B5" w:rsidRDefault="000B2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22"/>
                <w:szCs w:val="22"/>
              </w:rPr>
            </w:pPr>
            <w:r>
              <w:rPr>
                <w:b/>
                <w:i/>
                <w:color w:val="000000"/>
                <w:sz w:val="22"/>
                <w:szCs w:val="22"/>
              </w:rPr>
              <w:t>Zadanie 5:</w:t>
            </w:r>
            <w:r>
              <w:rPr>
                <w:i/>
                <w:color w:val="000000"/>
                <w:sz w:val="22"/>
                <w:szCs w:val="22"/>
              </w:rPr>
              <w:t xml:space="preserve"> Ścieżka kariery zawodowej  - studium przypadku, określenie wad i zalet oraz zgodności z literaturowym wzorcem.</w:t>
            </w:r>
          </w:p>
          <w:p w14:paraId="2BA7340A" w14:textId="77777777" w:rsidR="003236B5" w:rsidRDefault="000B2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i/>
                <w:color w:val="000000"/>
                <w:sz w:val="22"/>
                <w:szCs w:val="22"/>
              </w:rPr>
              <w:t>Materiały: Procedura planowania kariery w konkretnym przedsiębiorstwie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8841F47" w14:textId="77777777" w:rsidR="003236B5" w:rsidRDefault="000B2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i/>
                <w:color w:val="000000"/>
              </w:rPr>
              <w:t>2</w:t>
            </w:r>
          </w:p>
        </w:tc>
      </w:tr>
      <w:tr w:rsidR="003236B5" w14:paraId="6A3D3EFD" w14:textId="77777777">
        <w:trPr>
          <w:trHeight w:val="31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7973F2" w14:textId="77777777" w:rsidR="003236B5" w:rsidRDefault="000B2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i/>
                <w:color w:val="000000"/>
              </w:rPr>
              <w:t>Ćw.</w:t>
            </w:r>
          </w:p>
          <w:p w14:paraId="3661B540" w14:textId="77777777" w:rsidR="003236B5" w:rsidRDefault="000B2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i/>
                <w:color w:val="000000"/>
              </w:rPr>
              <w:t>7-8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7323C7" w14:textId="77777777" w:rsidR="003236B5" w:rsidRDefault="000B2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57"/>
              </w:tabs>
              <w:spacing w:line="240" w:lineRule="auto"/>
              <w:ind w:left="0" w:hanging="2"/>
              <w:jc w:val="both"/>
              <w:rPr>
                <w:color w:val="000000"/>
                <w:sz w:val="22"/>
                <w:szCs w:val="22"/>
              </w:rPr>
            </w:pPr>
            <w:r>
              <w:rPr>
                <w:b/>
                <w:i/>
                <w:color w:val="000000"/>
                <w:sz w:val="22"/>
                <w:szCs w:val="22"/>
              </w:rPr>
              <w:t>Prezentacje wstępne</w:t>
            </w:r>
            <w:r>
              <w:rPr>
                <w:i/>
                <w:color w:val="000000"/>
                <w:sz w:val="22"/>
                <w:szCs w:val="22"/>
              </w:rPr>
              <w:t xml:space="preserve"> (dokładnie 10 minut) - wystąpienia studentów przedstawiające: </w:t>
            </w:r>
          </w:p>
          <w:p w14:paraId="253066BB" w14:textId="77777777" w:rsidR="003236B5" w:rsidRDefault="000B2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57"/>
              </w:tabs>
              <w:spacing w:line="240" w:lineRule="auto"/>
              <w:ind w:left="0" w:hanging="2"/>
              <w:jc w:val="both"/>
              <w:rPr>
                <w:color w:val="000000"/>
                <w:sz w:val="22"/>
                <w:szCs w:val="22"/>
              </w:rPr>
            </w:pPr>
            <w:r>
              <w:rPr>
                <w:b/>
                <w:i/>
                <w:color w:val="000000"/>
                <w:sz w:val="22"/>
                <w:szCs w:val="22"/>
              </w:rPr>
              <w:t xml:space="preserve">Wzorzec teoretyczny </w:t>
            </w:r>
            <w:r>
              <w:rPr>
                <w:i/>
                <w:color w:val="000000"/>
                <w:sz w:val="22"/>
                <w:szCs w:val="22"/>
              </w:rPr>
              <w:t xml:space="preserve">dla wybranego obszaru zarządzania personelem – rezultat własnych, autorskich studiów literaturowych – zalecane w literaturze innowacyjne metody, instrumenty  i zasady postępowania oraz ich zalety i wady ( ok. 5 min.)  </w:t>
            </w:r>
          </w:p>
          <w:p w14:paraId="4CE1DAD1" w14:textId="77777777" w:rsidR="003236B5" w:rsidRDefault="000B2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57"/>
              </w:tabs>
              <w:spacing w:line="240" w:lineRule="auto"/>
              <w:ind w:left="0" w:hanging="2"/>
              <w:jc w:val="both"/>
              <w:rPr>
                <w:color w:val="000000"/>
                <w:sz w:val="22"/>
                <w:szCs w:val="22"/>
              </w:rPr>
            </w:pPr>
            <w:r>
              <w:rPr>
                <w:b/>
                <w:i/>
                <w:color w:val="000000"/>
                <w:sz w:val="22"/>
                <w:szCs w:val="22"/>
              </w:rPr>
              <w:t>Obiekt badań</w:t>
            </w:r>
            <w:r>
              <w:rPr>
                <w:i/>
                <w:color w:val="000000"/>
                <w:sz w:val="22"/>
                <w:szCs w:val="22"/>
              </w:rPr>
              <w:t xml:space="preserve"> (Nazwa, forma organizacyjno-prawna, przedmiot działalności, schemat struktury organizacyjnej (ok. 1 min.); </w:t>
            </w:r>
          </w:p>
          <w:p w14:paraId="0F945753" w14:textId="77777777" w:rsidR="003236B5" w:rsidRDefault="000B2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57"/>
              </w:tabs>
              <w:spacing w:line="240" w:lineRule="auto"/>
              <w:ind w:left="0" w:hanging="2"/>
              <w:jc w:val="both"/>
              <w:rPr>
                <w:color w:val="000000"/>
                <w:sz w:val="22"/>
                <w:szCs w:val="22"/>
              </w:rPr>
            </w:pPr>
            <w:r>
              <w:rPr>
                <w:b/>
                <w:i/>
                <w:color w:val="000000"/>
                <w:sz w:val="22"/>
                <w:szCs w:val="22"/>
              </w:rPr>
              <w:t xml:space="preserve">Formalne dokumenty </w:t>
            </w:r>
            <w:r>
              <w:rPr>
                <w:i/>
                <w:color w:val="000000"/>
                <w:sz w:val="22"/>
                <w:szCs w:val="22"/>
              </w:rPr>
              <w:t xml:space="preserve">(nazwa i ogólna charakterystyka) ustalające zasady i instrumenty zarządzania personelem </w:t>
            </w:r>
            <w:r>
              <w:rPr>
                <w:b/>
                <w:i/>
                <w:color w:val="000000"/>
                <w:sz w:val="22"/>
                <w:szCs w:val="22"/>
              </w:rPr>
              <w:t>obowiązujące w całej organizacji</w:t>
            </w:r>
            <w:r>
              <w:rPr>
                <w:i/>
                <w:color w:val="000000"/>
                <w:sz w:val="22"/>
                <w:szCs w:val="22"/>
              </w:rPr>
              <w:t xml:space="preserve">, a dotyczące </w:t>
            </w:r>
            <w:r>
              <w:rPr>
                <w:b/>
                <w:i/>
                <w:color w:val="000000"/>
                <w:sz w:val="22"/>
                <w:szCs w:val="22"/>
              </w:rPr>
              <w:t>wybranego</w:t>
            </w:r>
            <w:r>
              <w:rPr>
                <w:i/>
                <w:color w:val="000000"/>
                <w:sz w:val="22"/>
                <w:szCs w:val="22"/>
              </w:rPr>
              <w:t xml:space="preserve"> przez zespół </w:t>
            </w:r>
            <w:r>
              <w:rPr>
                <w:b/>
                <w:i/>
                <w:color w:val="000000"/>
                <w:sz w:val="22"/>
                <w:szCs w:val="22"/>
              </w:rPr>
              <w:t>obszaru tematycznego</w:t>
            </w:r>
            <w:r>
              <w:rPr>
                <w:i/>
                <w:color w:val="000000"/>
                <w:sz w:val="22"/>
                <w:szCs w:val="22"/>
              </w:rPr>
              <w:t xml:space="preserve"> (ok. 4 minut).</w:t>
            </w:r>
          </w:p>
          <w:p w14:paraId="48E6C4FF" w14:textId="77777777" w:rsidR="003236B5" w:rsidRDefault="000B2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Dyskusja i przedstawienie przez prowadzącego oceny osiągniętych efektów uczenia się i wskazanie zagadnień - problemów wymagających szczegółowej diagnozy oraz ukierunkowanie studentów na innowacyjne instrumenty możliwe do zastosowania w badanej organizacji. (10 min)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8204D2B" w14:textId="77777777" w:rsidR="003236B5" w:rsidRDefault="000B2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i/>
                <w:color w:val="000000"/>
              </w:rPr>
              <w:t>4</w:t>
            </w:r>
          </w:p>
        </w:tc>
      </w:tr>
      <w:tr w:rsidR="003236B5" w14:paraId="0F68C9F3" w14:textId="77777777">
        <w:trPr>
          <w:trHeight w:val="31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A65DFB" w14:textId="77777777" w:rsidR="003236B5" w:rsidRDefault="000B2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i/>
                <w:color w:val="000000"/>
              </w:rPr>
              <w:t>Ćw.</w:t>
            </w:r>
          </w:p>
          <w:p w14:paraId="6B703980" w14:textId="77777777" w:rsidR="003236B5" w:rsidRDefault="000B2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i/>
                <w:color w:val="000000"/>
              </w:rPr>
              <w:t>9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5AE31A" w14:textId="77777777" w:rsidR="003236B5" w:rsidRDefault="000B2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22"/>
                <w:szCs w:val="22"/>
              </w:rPr>
            </w:pPr>
            <w:r>
              <w:rPr>
                <w:b/>
                <w:i/>
                <w:color w:val="000000"/>
                <w:sz w:val="22"/>
                <w:szCs w:val="22"/>
              </w:rPr>
              <w:t xml:space="preserve">„Próba generalna” – </w:t>
            </w:r>
            <w:r>
              <w:rPr>
                <w:i/>
                <w:color w:val="000000"/>
                <w:sz w:val="22"/>
                <w:szCs w:val="22"/>
              </w:rPr>
              <w:t>prezentacje wygłoszone przez jeden lub dwa zespoły, zostaną one szczegółowo zrecenzowane przez prowadzącego i studentów – będą omówione wady i zalety prezentacji pod względem merytorycznym i „redakcyjno- prezentacyjnym”. Zespoły, które wezmą udział w próbie generalnej będą miały swoje „normalne” prezentacje w terminach ustalonych w harmonogramie prezentacji.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8C7432B" w14:textId="77777777" w:rsidR="003236B5" w:rsidRDefault="000B2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i/>
                <w:color w:val="000000"/>
              </w:rPr>
              <w:t>2</w:t>
            </w:r>
          </w:p>
        </w:tc>
      </w:tr>
      <w:tr w:rsidR="003236B5" w14:paraId="139266E7" w14:textId="77777777">
        <w:trPr>
          <w:trHeight w:val="31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2183689" w14:textId="77777777" w:rsidR="003236B5" w:rsidRDefault="000B2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i/>
                <w:color w:val="000000"/>
              </w:rPr>
              <w:t>Ćw10-13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5F0F5A5" w14:textId="77777777" w:rsidR="003236B5" w:rsidRDefault="000B2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 xml:space="preserve">Prezentacja wyników badań diagnostycznych - studia przypadków – dyskusja i ocena prezentacji.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80C868A" w14:textId="77777777" w:rsidR="003236B5" w:rsidRDefault="000B2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i/>
                <w:color w:val="000000"/>
              </w:rPr>
              <w:t>8</w:t>
            </w:r>
          </w:p>
        </w:tc>
      </w:tr>
      <w:tr w:rsidR="003236B5" w14:paraId="6A54A9AD" w14:textId="77777777">
        <w:trPr>
          <w:trHeight w:val="31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2826EAD" w14:textId="77777777" w:rsidR="003236B5" w:rsidRDefault="000B2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i/>
                <w:color w:val="000000"/>
              </w:rPr>
              <w:t>Ćw14-15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DCDCFC" w14:textId="77777777" w:rsidR="003236B5" w:rsidRDefault="000B2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Omówienie wniosków z prezentacji wyników badań diagnostycznych Opracowanie raportu pisemnego – wskazanie wad i zalet.</w:t>
            </w:r>
            <w:r>
              <w:rPr>
                <w:color w:val="000000"/>
              </w:rPr>
              <w:t xml:space="preserve"> </w:t>
            </w:r>
            <w:r>
              <w:rPr>
                <w:i/>
                <w:color w:val="000000"/>
                <w:sz w:val="22"/>
                <w:szCs w:val="22"/>
              </w:rPr>
              <w:t>Podsumowanie zajęć – przedstawienie poziomu osiągnięcia poszczególnych efektów uczenia się przez każdego studenta</w:t>
            </w:r>
            <w:r>
              <w:rPr>
                <w:i/>
                <w:color w:val="000000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4166606" w14:textId="77777777" w:rsidR="003236B5" w:rsidRDefault="000B2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i/>
                <w:color w:val="000000"/>
              </w:rPr>
              <w:t>4</w:t>
            </w:r>
          </w:p>
        </w:tc>
      </w:tr>
      <w:tr w:rsidR="003236B5" w14:paraId="3ADC7DD1" w14:textId="77777777">
        <w:trPr>
          <w:trHeight w:val="31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CFE4636" w14:textId="77777777" w:rsidR="003236B5" w:rsidRDefault="003236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D862D4" w14:textId="77777777" w:rsidR="003236B5" w:rsidRDefault="000B2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right"/>
              <w:rPr>
                <w:color w:val="000000"/>
              </w:rPr>
            </w:pPr>
            <w:r>
              <w:rPr>
                <w:color w:val="000000"/>
              </w:rPr>
              <w:t>Suma godzin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554375A" w14:textId="77777777" w:rsidR="003236B5" w:rsidRDefault="000B2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30</w:t>
            </w:r>
          </w:p>
        </w:tc>
      </w:tr>
    </w:tbl>
    <w:p w14:paraId="37D39A29" w14:textId="77777777" w:rsidR="003236B5" w:rsidRDefault="003236B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tbl>
      <w:tblPr>
        <w:tblStyle w:val="afa"/>
        <w:tblW w:w="9284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9284"/>
      </w:tblGrid>
      <w:tr w:rsidR="003236B5" w14:paraId="35D2D6E5" w14:textId="77777777">
        <w:trPr>
          <w:trHeight w:val="157"/>
        </w:trPr>
        <w:tc>
          <w:tcPr>
            <w:tcW w:w="9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CDEB90" w14:textId="77777777" w:rsidR="003236B5" w:rsidRDefault="000B20A7">
            <w:pPr>
              <w:keepNext/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 w:line="240" w:lineRule="auto"/>
              <w:ind w:left="0" w:hanging="2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 STOSOWANE NARZĘDZIA DYDAKTYCZNE</w:t>
            </w:r>
          </w:p>
        </w:tc>
      </w:tr>
      <w:tr w:rsidR="003236B5" w14:paraId="6C20548D" w14:textId="77777777">
        <w:trPr>
          <w:trHeight w:val="567"/>
        </w:trPr>
        <w:tc>
          <w:tcPr>
            <w:tcW w:w="9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8AD206" w14:textId="77777777" w:rsidR="003236B5" w:rsidRDefault="000B2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N1. </w:t>
            </w:r>
            <w:r>
              <w:rPr>
                <w:i/>
                <w:color w:val="000000"/>
                <w:sz w:val="22"/>
                <w:szCs w:val="22"/>
              </w:rPr>
              <w:t xml:space="preserve">Wykład </w:t>
            </w:r>
          </w:p>
          <w:p w14:paraId="0CA83149" w14:textId="77777777" w:rsidR="003236B5" w:rsidRDefault="000B2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N2. </w:t>
            </w:r>
            <w:r>
              <w:rPr>
                <w:i/>
                <w:color w:val="000000"/>
                <w:sz w:val="22"/>
                <w:szCs w:val="22"/>
              </w:rPr>
              <w:t>Materiały wykładowe dostępne w formie elektronicznej na stronie www.</w:t>
            </w:r>
          </w:p>
          <w:p w14:paraId="2B776FCC" w14:textId="77777777" w:rsidR="003236B5" w:rsidRDefault="000B2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N3. </w:t>
            </w:r>
            <w:r>
              <w:rPr>
                <w:i/>
                <w:color w:val="000000"/>
                <w:sz w:val="22"/>
                <w:szCs w:val="22"/>
              </w:rPr>
              <w:t>Badania terenowe w wybranej organizacji - wywiady scenariuszowe, analiza dokumentacyjna, badania ankietowe.</w:t>
            </w:r>
          </w:p>
          <w:p w14:paraId="2008BA61" w14:textId="77777777" w:rsidR="003236B5" w:rsidRDefault="000B2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N4. </w:t>
            </w:r>
            <w:r>
              <w:rPr>
                <w:i/>
                <w:color w:val="000000"/>
                <w:sz w:val="22"/>
                <w:szCs w:val="22"/>
              </w:rPr>
              <w:t>Ćwiczenia symulacyjne w zespołach</w:t>
            </w:r>
          </w:p>
          <w:p w14:paraId="09E2E9D7" w14:textId="77777777" w:rsidR="003236B5" w:rsidRDefault="000B2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N5. </w:t>
            </w:r>
            <w:r>
              <w:rPr>
                <w:i/>
                <w:color w:val="000000"/>
                <w:sz w:val="22"/>
                <w:szCs w:val="22"/>
              </w:rPr>
              <w:t>Praca w zespołach diagnostycznych - konsultacje z prowadzącym.</w:t>
            </w:r>
          </w:p>
          <w:p w14:paraId="6131A556" w14:textId="77777777" w:rsidR="003236B5" w:rsidRDefault="000B2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N6. </w:t>
            </w:r>
            <w:r>
              <w:rPr>
                <w:i/>
                <w:color w:val="000000"/>
                <w:sz w:val="22"/>
                <w:szCs w:val="22"/>
              </w:rPr>
              <w:t>Raport pisemny – redagowany według ściśle określonego wzorca</w:t>
            </w:r>
          </w:p>
          <w:p w14:paraId="48A0B1FA" w14:textId="77777777" w:rsidR="003236B5" w:rsidRDefault="000B2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 xml:space="preserve">N7. </w:t>
            </w:r>
            <w:r>
              <w:rPr>
                <w:i/>
                <w:color w:val="000000"/>
                <w:sz w:val="22"/>
                <w:szCs w:val="22"/>
              </w:rPr>
              <w:t>Prezentacja końcowych raportów przez studentów – środki audiowizualne (slajdy, projektor komputerowy)</w:t>
            </w:r>
          </w:p>
          <w:p w14:paraId="57D8A693" w14:textId="77777777" w:rsidR="003236B5" w:rsidRDefault="000B2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N8. </w:t>
            </w:r>
            <w:r>
              <w:rPr>
                <w:i/>
                <w:color w:val="000000"/>
                <w:sz w:val="22"/>
                <w:szCs w:val="22"/>
              </w:rPr>
              <w:t>Dyskusja</w:t>
            </w:r>
          </w:p>
          <w:p w14:paraId="2D7B3EAE" w14:textId="77777777" w:rsidR="003236B5" w:rsidRDefault="000B2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N9. </w:t>
            </w:r>
            <w:r>
              <w:rPr>
                <w:i/>
                <w:color w:val="000000"/>
                <w:sz w:val="22"/>
                <w:szCs w:val="22"/>
              </w:rPr>
              <w:t>Praca własna studenta</w:t>
            </w:r>
          </w:p>
        </w:tc>
      </w:tr>
    </w:tbl>
    <w:p w14:paraId="2F58A008" w14:textId="77777777" w:rsidR="003236B5" w:rsidRDefault="000B20A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lastRenderedPageBreak/>
        <w:t>OCENA OSIĄGNIĘCIA PRZEDMIOTOWYCH EFEKTÓW UCZENIA SIĘ</w:t>
      </w:r>
    </w:p>
    <w:tbl>
      <w:tblPr>
        <w:tblStyle w:val="afb"/>
        <w:tblW w:w="966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48"/>
        <w:gridCol w:w="885"/>
        <w:gridCol w:w="652"/>
        <w:gridCol w:w="308"/>
        <w:gridCol w:w="1086"/>
        <w:gridCol w:w="1016"/>
        <w:gridCol w:w="992"/>
        <w:gridCol w:w="1028"/>
        <w:gridCol w:w="2147"/>
      </w:tblGrid>
      <w:tr w:rsidR="003236B5" w14:paraId="3EF6E1D8" w14:textId="77777777">
        <w:tc>
          <w:tcPr>
            <w:tcW w:w="1548" w:type="dxa"/>
          </w:tcPr>
          <w:p w14:paraId="760021A7" w14:textId="77777777" w:rsidR="003236B5" w:rsidRDefault="000B2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Oceny:</w:t>
            </w:r>
          </w:p>
          <w:p w14:paraId="7E180032" w14:textId="77777777" w:rsidR="003236B5" w:rsidRDefault="000B2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 xml:space="preserve">F – formująca – w trakcie semestru </w:t>
            </w:r>
          </w:p>
          <w:p w14:paraId="79CC7A2B" w14:textId="77777777" w:rsidR="003236B5" w:rsidRDefault="000B2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16"/>
                <w:szCs w:val="16"/>
              </w:rPr>
              <w:t>P – podsumowująca - na koniec semestru</w:t>
            </w:r>
          </w:p>
        </w:tc>
        <w:tc>
          <w:tcPr>
            <w:tcW w:w="1537" w:type="dxa"/>
            <w:gridSpan w:val="2"/>
          </w:tcPr>
          <w:p w14:paraId="3477B523" w14:textId="77777777" w:rsidR="003236B5" w:rsidRDefault="000B2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Numer efektu uczenia się</w:t>
            </w:r>
          </w:p>
        </w:tc>
        <w:tc>
          <w:tcPr>
            <w:tcW w:w="6577" w:type="dxa"/>
            <w:gridSpan w:val="6"/>
          </w:tcPr>
          <w:p w14:paraId="6F6CE0BF" w14:textId="77777777" w:rsidR="003236B5" w:rsidRDefault="000B2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Sposób oceny osiągnięcia efektu uczenia się</w:t>
            </w:r>
          </w:p>
        </w:tc>
      </w:tr>
      <w:tr w:rsidR="003236B5" w14:paraId="620764AD" w14:textId="77777777">
        <w:trPr>
          <w:cantSplit/>
        </w:trPr>
        <w:tc>
          <w:tcPr>
            <w:tcW w:w="1548" w:type="dxa"/>
          </w:tcPr>
          <w:p w14:paraId="2042E906" w14:textId="77777777" w:rsidR="003236B5" w:rsidRDefault="000B2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F1 </w:t>
            </w:r>
          </w:p>
        </w:tc>
        <w:tc>
          <w:tcPr>
            <w:tcW w:w="1537" w:type="dxa"/>
            <w:gridSpan w:val="2"/>
          </w:tcPr>
          <w:p w14:paraId="41F23E95" w14:textId="77777777" w:rsidR="003236B5" w:rsidRDefault="000B2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PEU_W01</w:t>
            </w:r>
          </w:p>
          <w:p w14:paraId="0557A4D6" w14:textId="77777777" w:rsidR="003236B5" w:rsidRDefault="000B2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i/>
                <w:color w:val="000000"/>
              </w:rPr>
              <w:t>PEU_W02</w:t>
            </w:r>
            <w:r>
              <w:rPr>
                <w:i/>
                <w:color w:val="000000"/>
                <w:sz w:val="22"/>
                <w:szCs w:val="22"/>
              </w:rPr>
              <w:t>; PEU_W03</w:t>
            </w:r>
          </w:p>
        </w:tc>
        <w:tc>
          <w:tcPr>
            <w:tcW w:w="6577" w:type="dxa"/>
            <w:gridSpan w:val="6"/>
          </w:tcPr>
          <w:p w14:paraId="0E5B5CE5" w14:textId="77777777" w:rsidR="003236B5" w:rsidRDefault="000B2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Egzamin.</w:t>
            </w:r>
          </w:p>
        </w:tc>
      </w:tr>
      <w:tr w:rsidR="003236B5" w14:paraId="466D13A1" w14:textId="77777777">
        <w:trPr>
          <w:cantSplit/>
          <w:trHeight w:val="444"/>
        </w:trPr>
        <w:tc>
          <w:tcPr>
            <w:tcW w:w="9662" w:type="dxa"/>
            <w:gridSpan w:val="9"/>
          </w:tcPr>
          <w:p w14:paraId="50AE367C" w14:textId="77777777" w:rsidR="003236B5" w:rsidRDefault="000B2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 xml:space="preserve">Min 60% wymagane na zaliczenie  </w:t>
            </w:r>
          </w:p>
        </w:tc>
      </w:tr>
      <w:tr w:rsidR="003236B5" w14:paraId="5EB91C18" w14:textId="77777777">
        <w:tc>
          <w:tcPr>
            <w:tcW w:w="9662" w:type="dxa"/>
            <w:gridSpan w:val="9"/>
          </w:tcPr>
          <w:p w14:paraId="6196E67F" w14:textId="77777777" w:rsidR="003236B5" w:rsidRDefault="000B2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b/>
                <w:i/>
                <w:color w:val="000000"/>
                <w:sz w:val="22"/>
                <w:szCs w:val="22"/>
              </w:rPr>
              <w:t>Zaliczenie ćwiczeń:      P= F2+F3+F4+F5</w:t>
            </w:r>
          </w:p>
          <w:p w14:paraId="75157C43" w14:textId="77777777" w:rsidR="003236B5" w:rsidRDefault="000B2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b/>
                <w:i/>
                <w:color w:val="000000"/>
                <w:sz w:val="22"/>
                <w:szCs w:val="22"/>
              </w:rPr>
              <w:t>Pod warunkiem, że:</w:t>
            </w:r>
          </w:p>
          <w:p w14:paraId="544D0648" w14:textId="77777777" w:rsidR="003236B5" w:rsidRDefault="000B2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1. Liczba obecności na zajęciach jest &gt; od 8</w:t>
            </w:r>
          </w:p>
          <w:p w14:paraId="29F6E062" w14:textId="77777777" w:rsidR="003236B5" w:rsidRDefault="000B2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2. Za każde zadanie (F2-F5) student uzyskał min 50% punktów</w:t>
            </w:r>
          </w:p>
          <w:p w14:paraId="7F0ADC79" w14:textId="77777777" w:rsidR="003236B5" w:rsidRDefault="000B2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12"/>
                <w:szCs w:val="12"/>
              </w:rPr>
            </w:pPr>
            <w:r>
              <w:rPr>
                <w:i/>
                <w:color w:val="000000"/>
                <w:sz w:val="22"/>
                <w:szCs w:val="22"/>
              </w:rPr>
              <w:t>Brak spełnienia warunku 1 lub 2 oznacza ocenę NDST</w:t>
            </w:r>
          </w:p>
        </w:tc>
      </w:tr>
      <w:tr w:rsidR="003236B5" w14:paraId="7475516B" w14:textId="77777777">
        <w:trPr>
          <w:trHeight w:val="170"/>
        </w:trPr>
        <w:tc>
          <w:tcPr>
            <w:tcW w:w="2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E77B495" w14:textId="77777777" w:rsidR="003236B5" w:rsidRDefault="003236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5157BF99" w14:textId="77777777" w:rsidR="003236B5" w:rsidRDefault="000B2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F2</w:t>
            </w:r>
          </w:p>
        </w:tc>
        <w:tc>
          <w:tcPr>
            <w:tcW w:w="10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E5E3A02" w14:textId="77777777" w:rsidR="003236B5" w:rsidRDefault="000B2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F3</w:t>
            </w:r>
          </w:p>
        </w:tc>
        <w:tc>
          <w:tcPr>
            <w:tcW w:w="101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6FE42801" w14:textId="77777777" w:rsidR="003236B5" w:rsidRDefault="000B2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F4</w:t>
            </w:r>
          </w:p>
        </w:tc>
        <w:tc>
          <w:tcPr>
            <w:tcW w:w="99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1EDFA0EE" w14:textId="77777777" w:rsidR="003236B5" w:rsidRDefault="000B2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F5</w:t>
            </w:r>
          </w:p>
        </w:tc>
        <w:tc>
          <w:tcPr>
            <w:tcW w:w="1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42D99F7" w14:textId="77777777" w:rsidR="003236B5" w:rsidRDefault="003236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16"/>
                <w:szCs w:val="16"/>
              </w:rPr>
            </w:pPr>
          </w:p>
        </w:tc>
        <w:tc>
          <w:tcPr>
            <w:tcW w:w="2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478417D" w14:textId="77777777" w:rsidR="003236B5" w:rsidRDefault="003236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16"/>
                <w:szCs w:val="16"/>
              </w:rPr>
            </w:pPr>
          </w:p>
        </w:tc>
      </w:tr>
      <w:tr w:rsidR="003236B5" w14:paraId="56D09B28" w14:textId="77777777">
        <w:trPr>
          <w:trHeight w:val="170"/>
        </w:trPr>
        <w:tc>
          <w:tcPr>
            <w:tcW w:w="2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3C15D1F" w14:textId="77777777" w:rsidR="003236B5" w:rsidRDefault="000B2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zadania </w:t>
            </w:r>
          </w:p>
        </w:tc>
        <w:tc>
          <w:tcPr>
            <w:tcW w:w="9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3C1E53CA" w14:textId="77777777" w:rsidR="003236B5" w:rsidRDefault="000B2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Aktywność na zajęciach</w:t>
            </w:r>
          </w:p>
        </w:tc>
        <w:tc>
          <w:tcPr>
            <w:tcW w:w="10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2814AF1" w14:textId="77777777" w:rsidR="003236B5" w:rsidRDefault="000B2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Prezentacja nr 1</w:t>
            </w:r>
          </w:p>
        </w:tc>
        <w:tc>
          <w:tcPr>
            <w:tcW w:w="101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6524E23B" w14:textId="77777777" w:rsidR="003236B5" w:rsidRDefault="000B2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Prezentacja  nr 2</w:t>
            </w:r>
          </w:p>
        </w:tc>
        <w:tc>
          <w:tcPr>
            <w:tcW w:w="99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5307D3D0" w14:textId="77777777" w:rsidR="003236B5" w:rsidRDefault="000B2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Raport i załączniki</w:t>
            </w:r>
          </w:p>
        </w:tc>
        <w:tc>
          <w:tcPr>
            <w:tcW w:w="1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E55BF5B" w14:textId="77777777" w:rsidR="003236B5" w:rsidRDefault="000B2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Razem</w:t>
            </w:r>
          </w:p>
        </w:tc>
        <w:tc>
          <w:tcPr>
            <w:tcW w:w="2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A9AFC5E" w14:textId="77777777" w:rsidR="003236B5" w:rsidRDefault="000B2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Wymagana liczba punktów</w:t>
            </w:r>
          </w:p>
        </w:tc>
      </w:tr>
      <w:tr w:rsidR="003236B5" w14:paraId="490D992B" w14:textId="77777777">
        <w:trPr>
          <w:trHeight w:val="315"/>
        </w:trPr>
        <w:tc>
          <w:tcPr>
            <w:tcW w:w="2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BDD34C9" w14:textId="77777777" w:rsidR="003236B5" w:rsidRDefault="000B2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Punkty </w:t>
            </w:r>
          </w:p>
        </w:tc>
        <w:tc>
          <w:tcPr>
            <w:tcW w:w="9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103EC20A" w14:textId="77777777" w:rsidR="003236B5" w:rsidRDefault="000B2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15</w:t>
            </w:r>
          </w:p>
        </w:tc>
        <w:tc>
          <w:tcPr>
            <w:tcW w:w="108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52A6A3E4" w14:textId="77777777" w:rsidR="003236B5" w:rsidRDefault="000B2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01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5DEA4CC0" w14:textId="77777777" w:rsidR="003236B5" w:rsidRDefault="000B2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99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008F4350" w14:textId="77777777" w:rsidR="003236B5" w:rsidRDefault="000B2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</w:tcPr>
          <w:p w14:paraId="1315F436" w14:textId="77777777" w:rsidR="003236B5" w:rsidRDefault="000B2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  <w:p w14:paraId="4C466C2C" w14:textId="77777777" w:rsidR="003236B5" w:rsidRDefault="003236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  <w:tc>
          <w:tcPr>
            <w:tcW w:w="2147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</w:tcPr>
          <w:p w14:paraId="44B0ADF0" w14:textId="77777777" w:rsidR="003236B5" w:rsidRDefault="000B2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50%</w:t>
            </w:r>
          </w:p>
        </w:tc>
      </w:tr>
      <w:tr w:rsidR="003236B5" w14:paraId="5A6C25F8" w14:textId="77777777">
        <w:trPr>
          <w:trHeight w:val="315"/>
        </w:trPr>
        <w:tc>
          <w:tcPr>
            <w:tcW w:w="966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9B9DD51" w14:textId="77777777" w:rsidR="003236B5" w:rsidRDefault="000B2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Warunkiem jest zaliczenie wszystkich efektów kształcenia na poziomie min. 50%</w:t>
            </w:r>
          </w:p>
        </w:tc>
      </w:tr>
    </w:tbl>
    <w:p w14:paraId="01F9881E" w14:textId="77777777" w:rsidR="003236B5" w:rsidRDefault="003236B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p w14:paraId="5CE7A563" w14:textId="77777777" w:rsidR="003236B5" w:rsidRDefault="003236B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tbl>
      <w:tblPr>
        <w:tblStyle w:val="afc"/>
        <w:tblW w:w="9709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9709"/>
      </w:tblGrid>
      <w:tr w:rsidR="003236B5" w14:paraId="7C9A54B4" w14:textId="77777777">
        <w:trPr>
          <w:trHeight w:val="1701"/>
        </w:trPr>
        <w:tc>
          <w:tcPr>
            <w:tcW w:w="9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C0B38A" w14:textId="77777777" w:rsidR="003236B5" w:rsidRDefault="000B2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  <w:u w:val="single"/>
              </w:rPr>
            </w:pPr>
            <w:r>
              <w:rPr>
                <w:b/>
                <w:smallCaps/>
                <w:color w:val="000000"/>
                <w:sz w:val="22"/>
                <w:szCs w:val="22"/>
                <w:u w:val="single"/>
              </w:rPr>
              <w:t>LITERATURA PODSTAWOWA:</w:t>
            </w:r>
          </w:p>
          <w:p w14:paraId="24B4872E" w14:textId="77777777" w:rsidR="003236B5" w:rsidRDefault="000B2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 xml:space="preserve">Armstrong M., </w:t>
            </w:r>
            <w:r>
              <w:rPr>
                <w:color w:val="000000"/>
              </w:rPr>
              <w:t xml:space="preserve"> </w:t>
            </w:r>
            <w:r>
              <w:rPr>
                <w:i/>
                <w:color w:val="000000"/>
                <w:sz w:val="22"/>
                <w:szCs w:val="22"/>
              </w:rPr>
              <w:t xml:space="preserve">Taylor S., Zarządzanie zasobami ludzkimi, </w:t>
            </w:r>
            <w:r>
              <w:rPr>
                <w:color w:val="000000"/>
              </w:rPr>
              <w:t xml:space="preserve"> </w:t>
            </w:r>
            <w:r>
              <w:rPr>
                <w:i/>
                <w:color w:val="000000"/>
                <w:sz w:val="22"/>
                <w:szCs w:val="22"/>
              </w:rPr>
              <w:t>Wolters Kluwer Polska 2016</w:t>
            </w:r>
          </w:p>
          <w:p w14:paraId="3CB2C594" w14:textId="77777777" w:rsidR="003236B5" w:rsidRDefault="000B2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 xml:space="preserve">Król H., </w:t>
            </w:r>
            <w:proofErr w:type="spellStart"/>
            <w:r>
              <w:rPr>
                <w:i/>
                <w:color w:val="000000"/>
                <w:sz w:val="22"/>
                <w:szCs w:val="22"/>
              </w:rPr>
              <w:t>Ludwiczyński</w:t>
            </w:r>
            <w:proofErr w:type="spellEnd"/>
            <w:r>
              <w:rPr>
                <w:i/>
                <w:color w:val="000000"/>
                <w:sz w:val="22"/>
                <w:szCs w:val="22"/>
              </w:rPr>
              <w:t xml:space="preserve"> A., Zarządzanie zasobami ludzkimi, Wydawnictwo Naukowe PWN, 2021</w:t>
            </w:r>
          </w:p>
          <w:p w14:paraId="31529EC0" w14:textId="77777777" w:rsidR="003236B5" w:rsidRDefault="000B2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i/>
                <w:color w:val="000000"/>
                <w:sz w:val="22"/>
                <w:szCs w:val="22"/>
              </w:rPr>
              <w:t>Oleksyn</w:t>
            </w:r>
            <w:proofErr w:type="spellEnd"/>
            <w:r>
              <w:rPr>
                <w:i/>
                <w:color w:val="000000"/>
                <w:sz w:val="22"/>
                <w:szCs w:val="22"/>
              </w:rPr>
              <w:t xml:space="preserve"> T., Zarządzanie kompetencjami. Teoria i praktyka, Wolters Kluwer Polska 2017</w:t>
            </w:r>
          </w:p>
          <w:p w14:paraId="49A0F960" w14:textId="77777777" w:rsidR="003236B5" w:rsidRDefault="000B2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 xml:space="preserve">Szczepanik R. Budowanie zespołu. Poradnik dla </w:t>
            </w:r>
            <w:r>
              <w:rPr>
                <w:i/>
                <w:sz w:val="22"/>
                <w:szCs w:val="22"/>
              </w:rPr>
              <w:t>menedżera</w:t>
            </w:r>
            <w:r>
              <w:rPr>
                <w:i/>
                <w:color w:val="000000"/>
                <w:sz w:val="22"/>
                <w:szCs w:val="22"/>
              </w:rPr>
              <w:t xml:space="preserve"> personalnego. Wydawnictwo Helion , Gliwice 2005.</w:t>
            </w:r>
          </w:p>
          <w:p w14:paraId="3F8BB89C" w14:textId="77777777" w:rsidR="003236B5" w:rsidRDefault="000B2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  <w:u w:val="single"/>
              </w:rPr>
            </w:pPr>
            <w:r>
              <w:rPr>
                <w:b/>
                <w:smallCaps/>
                <w:color w:val="000000"/>
                <w:sz w:val="22"/>
                <w:szCs w:val="22"/>
                <w:u w:val="single"/>
              </w:rPr>
              <w:t>LITERATURA UZUPEŁNIAJĄCA:</w:t>
            </w:r>
          </w:p>
          <w:p w14:paraId="6E35FF40" w14:textId="77777777" w:rsidR="003236B5" w:rsidRDefault="000B2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i/>
                <w:color w:val="000000"/>
                <w:sz w:val="22"/>
                <w:szCs w:val="22"/>
              </w:rPr>
              <w:t>Oleksyn</w:t>
            </w:r>
            <w:proofErr w:type="spellEnd"/>
            <w:r>
              <w:rPr>
                <w:i/>
                <w:color w:val="000000"/>
                <w:sz w:val="22"/>
                <w:szCs w:val="22"/>
              </w:rPr>
              <w:t xml:space="preserve"> T., </w:t>
            </w:r>
            <w:r>
              <w:rPr>
                <w:color w:val="000000"/>
              </w:rPr>
              <w:t xml:space="preserve"> </w:t>
            </w:r>
            <w:r>
              <w:rPr>
                <w:i/>
                <w:color w:val="000000"/>
                <w:sz w:val="22"/>
                <w:szCs w:val="22"/>
              </w:rPr>
              <w:t>Zarządzanie zasobami ludzkimi w organizacji,  Wolters Kluwer Polska 2016</w:t>
            </w:r>
          </w:p>
          <w:p w14:paraId="288E3E80" w14:textId="77777777" w:rsidR="003236B5" w:rsidRDefault="000B2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i/>
                <w:color w:val="000000"/>
                <w:sz w:val="22"/>
                <w:szCs w:val="22"/>
              </w:rPr>
              <w:t>Sidor-Rządkowska</w:t>
            </w:r>
            <w:proofErr w:type="spellEnd"/>
            <w:r>
              <w:rPr>
                <w:i/>
                <w:color w:val="000000"/>
                <w:sz w:val="22"/>
                <w:szCs w:val="22"/>
              </w:rPr>
              <w:t xml:space="preserve"> M., Kompetencyjne systemy ocen pracowników. Przygotowanie, wdrażanie i integrowanie z innymi systemami ZZL, Wolters Kluwer Polska 2020</w:t>
            </w:r>
          </w:p>
          <w:p w14:paraId="74007EE7" w14:textId="77777777" w:rsidR="003236B5" w:rsidRDefault="003236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22"/>
                <w:szCs w:val="22"/>
              </w:rPr>
            </w:pPr>
          </w:p>
          <w:p w14:paraId="52114BEB" w14:textId="77777777" w:rsidR="003236B5" w:rsidRDefault="003236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22"/>
                <w:szCs w:val="22"/>
              </w:rPr>
            </w:pPr>
          </w:p>
        </w:tc>
      </w:tr>
      <w:tr w:rsidR="003236B5" w14:paraId="523D7586" w14:textId="77777777">
        <w:trPr>
          <w:trHeight w:val="833"/>
        </w:trPr>
        <w:tc>
          <w:tcPr>
            <w:tcW w:w="9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07188" w14:textId="77777777" w:rsidR="003236B5" w:rsidRDefault="000B2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b/>
                <w:smallCaps/>
                <w:color w:val="000000"/>
                <w:sz w:val="22"/>
                <w:szCs w:val="22"/>
              </w:rPr>
              <w:t>OPIEKUN PRZEDMIOTU (IMIĘ, NAZWISKO, ADRES E-MAIL)</w:t>
            </w:r>
          </w:p>
          <w:p w14:paraId="570036DC" w14:textId="77777777" w:rsidR="003236B5" w:rsidRDefault="000B2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b/>
                <w:i/>
                <w:color w:val="000000"/>
                <w:sz w:val="22"/>
                <w:szCs w:val="22"/>
              </w:rPr>
              <w:t>Dr hab. inż.  AGNIESZKA BIEŃKOWSKA profesor uczelni</w:t>
            </w:r>
          </w:p>
          <w:p w14:paraId="3E458890" w14:textId="77777777" w:rsidR="003236B5" w:rsidRDefault="000B2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b/>
                <w:i/>
                <w:color w:val="000000"/>
                <w:sz w:val="22"/>
                <w:szCs w:val="22"/>
              </w:rPr>
              <w:t xml:space="preserve"> </w:t>
            </w:r>
            <w:hyperlink r:id="rId8">
              <w:r>
                <w:rPr>
                  <w:b/>
                  <w:i/>
                  <w:color w:val="000000"/>
                  <w:sz w:val="22"/>
                  <w:szCs w:val="22"/>
                  <w:u w:val="single"/>
                </w:rPr>
                <w:t>agnieszka.bienkowska@pwr.edu.pl</w:t>
              </w:r>
            </w:hyperlink>
          </w:p>
          <w:p w14:paraId="0C94D2B5" w14:textId="77777777" w:rsidR="003236B5" w:rsidRDefault="000B2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b/>
                <w:i/>
                <w:color w:val="000000"/>
                <w:sz w:val="22"/>
                <w:szCs w:val="22"/>
              </w:rPr>
              <w:t>Współpraca: dr Kamila Ludwikowska</w:t>
            </w:r>
          </w:p>
          <w:p w14:paraId="44642DCA" w14:textId="77777777" w:rsidR="003236B5" w:rsidRDefault="008266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40" w:lineRule="auto"/>
              <w:ind w:left="0" w:hanging="2"/>
              <w:rPr>
                <w:color w:val="000000"/>
                <w:sz w:val="22"/>
                <w:szCs w:val="22"/>
              </w:rPr>
            </w:pPr>
            <w:hyperlink r:id="rId9">
              <w:r w:rsidR="000B20A7">
                <w:rPr>
                  <w:b/>
                  <w:i/>
                  <w:color w:val="000000"/>
                  <w:sz w:val="22"/>
                  <w:szCs w:val="22"/>
                  <w:u w:val="single"/>
                </w:rPr>
                <w:t>kamila.ludwikowska@pwr.edu.pl</w:t>
              </w:r>
            </w:hyperlink>
            <w:r w:rsidR="000B20A7">
              <w:rPr>
                <w:b/>
                <w:i/>
                <w:color w:val="000000"/>
                <w:sz w:val="22"/>
                <w:szCs w:val="22"/>
              </w:rPr>
              <w:t xml:space="preserve"> </w:t>
            </w:r>
          </w:p>
        </w:tc>
      </w:tr>
    </w:tbl>
    <w:p w14:paraId="1AD2790A" w14:textId="77777777" w:rsidR="003236B5" w:rsidRDefault="003236B5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</w:p>
    <w:p w14:paraId="177A2291" w14:textId="77777777" w:rsidR="003236B5" w:rsidRDefault="003236B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2" w:hanging="4"/>
        <w:rPr>
          <w:color w:val="FF0000"/>
          <w:sz w:val="40"/>
          <w:szCs w:val="40"/>
        </w:rPr>
      </w:pPr>
    </w:p>
    <w:sectPr w:rsidR="003236B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8" w:right="1418" w:bottom="1418" w:left="1418" w:header="709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604FDA" w14:textId="77777777" w:rsidR="00F57193" w:rsidRDefault="000B20A7">
      <w:pPr>
        <w:spacing w:line="240" w:lineRule="auto"/>
        <w:ind w:left="0" w:hanging="2"/>
      </w:pPr>
      <w:r>
        <w:separator/>
      </w:r>
    </w:p>
  </w:endnote>
  <w:endnote w:type="continuationSeparator" w:id="0">
    <w:p w14:paraId="50CE1F64" w14:textId="77777777" w:rsidR="00F57193" w:rsidRDefault="000B20A7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0B1CD" w14:textId="77777777" w:rsidR="003236B5" w:rsidRDefault="003236B5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AAF0E2" w14:textId="77777777" w:rsidR="003236B5" w:rsidRDefault="003236B5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right="360" w:hanging="2"/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DCD44D" w14:textId="77777777" w:rsidR="003236B5" w:rsidRDefault="003236B5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8CD56A" w14:textId="77777777" w:rsidR="00F57193" w:rsidRDefault="000B20A7">
      <w:pPr>
        <w:spacing w:line="240" w:lineRule="auto"/>
        <w:ind w:left="0" w:hanging="2"/>
      </w:pPr>
      <w:r>
        <w:separator/>
      </w:r>
    </w:p>
  </w:footnote>
  <w:footnote w:type="continuationSeparator" w:id="0">
    <w:p w14:paraId="25EAB525" w14:textId="77777777" w:rsidR="00F57193" w:rsidRDefault="000B20A7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3F6F2B" w14:textId="77777777" w:rsidR="003236B5" w:rsidRDefault="003236B5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hanging="2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06F1EC" w14:textId="77777777" w:rsidR="003236B5" w:rsidRDefault="003236B5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hanging="2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C4ABAB" w14:textId="77777777" w:rsidR="003236B5" w:rsidRDefault="003236B5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hanging="2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987921"/>
    <w:multiLevelType w:val="multilevel"/>
    <w:tmpl w:val="7DF2373E"/>
    <w:lvl w:ilvl="0">
      <w:start w:val="1"/>
      <w:numFmt w:val="decimal"/>
      <w:pStyle w:val="Nagwek1"/>
      <w:lvlText w:val=""/>
      <w:lvlJc w:val="left"/>
      <w:pPr>
        <w:ind w:left="432" w:hanging="432"/>
      </w:pPr>
      <w:rPr>
        <w:rFonts w:ascii="Times New Roman" w:eastAsia="Times New Roman" w:hAnsi="Times New Roman" w:cs="Times New Roman"/>
        <w:vertAlign w:val="baseline"/>
      </w:rPr>
    </w:lvl>
    <w:lvl w:ilvl="1">
      <w:start w:val="1"/>
      <w:numFmt w:val="decimal"/>
      <w:pStyle w:val="Nagwek2"/>
      <w:lvlText w:val=""/>
      <w:lvlJc w:val="left"/>
      <w:pPr>
        <w:ind w:left="576" w:hanging="576"/>
      </w:pPr>
      <w:rPr>
        <w:rFonts w:ascii="Times New Roman" w:eastAsia="Times New Roman" w:hAnsi="Times New Roman" w:cs="Times New Roman"/>
        <w:vertAlign w:val="baseline"/>
      </w:rPr>
    </w:lvl>
    <w:lvl w:ilvl="2">
      <w:start w:val="1"/>
      <w:numFmt w:val="decimal"/>
      <w:pStyle w:val="Nagwek3"/>
      <w:lvlText w:val=""/>
      <w:lvlJc w:val="left"/>
      <w:pPr>
        <w:ind w:left="720" w:hanging="720"/>
      </w:pPr>
      <w:rPr>
        <w:rFonts w:ascii="Times New Roman" w:eastAsia="Times New Roman" w:hAnsi="Times New Roman" w:cs="Times New Roman"/>
        <w:vertAlign w:val="baseline"/>
      </w:rPr>
    </w:lvl>
    <w:lvl w:ilvl="3">
      <w:start w:val="1"/>
      <w:numFmt w:val="decimal"/>
      <w:pStyle w:val="Nagwek4"/>
      <w:lvlText w:val=""/>
      <w:lvlJc w:val="left"/>
      <w:pPr>
        <w:ind w:left="864" w:hanging="864"/>
      </w:pPr>
      <w:rPr>
        <w:rFonts w:ascii="Times New Roman" w:eastAsia="Times New Roman" w:hAnsi="Times New Roman" w:cs="Times New Roman"/>
        <w:vertAlign w:val="baseline"/>
      </w:rPr>
    </w:lvl>
    <w:lvl w:ilvl="4">
      <w:start w:val="1"/>
      <w:numFmt w:val="decimal"/>
      <w:pStyle w:val="Nagwek5"/>
      <w:lvlText w:val=""/>
      <w:lvlJc w:val="left"/>
      <w:pPr>
        <w:ind w:left="1008" w:hanging="1008"/>
      </w:pPr>
      <w:rPr>
        <w:rFonts w:ascii="Times New Roman" w:eastAsia="Times New Roman" w:hAnsi="Times New Roman" w:cs="Times New Roman"/>
        <w:vertAlign w:val="baseline"/>
      </w:rPr>
    </w:lvl>
    <w:lvl w:ilvl="5">
      <w:start w:val="1"/>
      <w:numFmt w:val="decimal"/>
      <w:pStyle w:val="Nagwek6"/>
      <w:lvlText w:val=""/>
      <w:lvlJc w:val="left"/>
      <w:pPr>
        <w:ind w:left="1152" w:hanging="1152"/>
      </w:pPr>
      <w:rPr>
        <w:rFonts w:ascii="Times New Roman" w:eastAsia="Times New Roman" w:hAnsi="Times New Roman" w:cs="Times New Roman"/>
        <w:vertAlign w:val="baseline"/>
      </w:rPr>
    </w:lvl>
    <w:lvl w:ilvl="6">
      <w:start w:val="1"/>
      <w:numFmt w:val="decimal"/>
      <w:pStyle w:val="Nagwek7"/>
      <w:lvlText w:val=""/>
      <w:lvlJc w:val="left"/>
      <w:pPr>
        <w:ind w:left="1296" w:hanging="1296"/>
      </w:pPr>
      <w:rPr>
        <w:rFonts w:ascii="Times New Roman" w:eastAsia="Times New Roman" w:hAnsi="Times New Roman" w:cs="Times New Roman"/>
        <w:vertAlign w:val="baseline"/>
      </w:rPr>
    </w:lvl>
    <w:lvl w:ilvl="7">
      <w:start w:val="1"/>
      <w:numFmt w:val="decimal"/>
      <w:lvlText w:val=""/>
      <w:lvlJc w:val="left"/>
      <w:pPr>
        <w:ind w:left="1440" w:hanging="1440"/>
      </w:pPr>
      <w:rPr>
        <w:rFonts w:ascii="Times New Roman" w:eastAsia="Times New Roman" w:hAnsi="Times New Roman" w:cs="Times New Roman"/>
        <w:vertAlign w:val="baseline"/>
      </w:rPr>
    </w:lvl>
    <w:lvl w:ilvl="8">
      <w:start w:val="1"/>
      <w:numFmt w:val="decimal"/>
      <w:lvlText w:val=""/>
      <w:lvlJc w:val="left"/>
      <w:pPr>
        <w:ind w:left="1584" w:hanging="1584"/>
      </w:pPr>
      <w:rPr>
        <w:rFonts w:ascii="Times New Roman" w:eastAsia="Times New Roman" w:hAnsi="Times New Roman" w:cs="Times New Roman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36B5"/>
    <w:rsid w:val="000B20A7"/>
    <w:rsid w:val="003236B5"/>
    <w:rsid w:val="008266E7"/>
    <w:rsid w:val="008E7760"/>
    <w:rsid w:val="00F57193"/>
    <w:rsid w:val="00FA07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5E0941"/>
  <w15:docId w15:val="{E727659E-E419-4713-84D3-460BA499B5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pl-PL" w:eastAsia="pl-PL" w:bidi="ar-SA"/>
      </w:rPr>
    </w:rPrDefault>
    <w:pPrDefault>
      <w:pPr>
        <w:ind w:hanging="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  <w:lang w:eastAsia="ar-SA"/>
    </w:rPr>
  </w:style>
  <w:style w:type="paragraph" w:styleId="Nagwek1">
    <w:name w:val="heading 1"/>
    <w:basedOn w:val="Normalny"/>
    <w:next w:val="Normalny"/>
    <w:uiPriority w:val="9"/>
    <w:qFormat/>
    <w:pPr>
      <w:keepNext/>
      <w:numPr>
        <w:numId w:val="1"/>
      </w:numPr>
      <w:tabs>
        <w:tab w:val="num" w:pos="0"/>
      </w:tabs>
    </w:pPr>
    <w:rPr>
      <w:b/>
      <w:bCs/>
      <w:sz w:val="2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numPr>
        <w:ilvl w:val="1"/>
        <w:numId w:val="1"/>
      </w:numPr>
      <w:tabs>
        <w:tab w:val="num" w:pos="0"/>
      </w:tabs>
      <w:outlineLvl w:val="1"/>
    </w:pPr>
    <w:rPr>
      <w:b/>
      <w:bCs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numPr>
        <w:ilvl w:val="2"/>
        <w:numId w:val="1"/>
      </w:numPr>
      <w:tabs>
        <w:tab w:val="num" w:pos="0"/>
      </w:tabs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numPr>
        <w:ilvl w:val="3"/>
        <w:numId w:val="1"/>
      </w:numPr>
      <w:tabs>
        <w:tab w:val="num" w:pos="0"/>
      </w:tabs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numPr>
        <w:ilvl w:val="4"/>
        <w:numId w:val="1"/>
      </w:numPr>
      <w:tabs>
        <w:tab w:val="num" w:pos="0"/>
      </w:tabs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numPr>
        <w:ilvl w:val="5"/>
        <w:numId w:val="1"/>
      </w:numPr>
      <w:tabs>
        <w:tab w:val="num" w:pos="0"/>
      </w:tabs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pPr>
      <w:keepNext/>
      <w:numPr>
        <w:ilvl w:val="6"/>
        <w:numId w:val="1"/>
      </w:numPr>
      <w:tabs>
        <w:tab w:val="num" w:pos="0"/>
      </w:tabs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paragraph" w:styleId="Nagwek8">
    <w:name w:val="heading 8"/>
    <w:basedOn w:val="Normalny"/>
    <w:next w:val="Normalny"/>
    <w:pPr>
      <w:keepNext/>
      <w:outlineLvl w:val="7"/>
    </w:pPr>
    <w:rPr>
      <w:b/>
      <w:i/>
      <w:iCs/>
      <w:color w:val="3366FF"/>
    </w:rPr>
  </w:style>
  <w:style w:type="paragraph" w:styleId="Nagwek9">
    <w:name w:val="heading 9"/>
    <w:basedOn w:val="Normalny"/>
    <w:next w:val="Normalny"/>
    <w:pPr>
      <w:keepNext/>
      <w:outlineLvl w:val="8"/>
    </w:pPr>
    <w:rPr>
      <w:bCs/>
      <w:i/>
      <w:iCs/>
      <w:color w:val="3366F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Domylnaczcionkaakapitu2">
    <w:name w:val="Domyślna czcionka akapitu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z1">
    <w:name w:val="WW8Num3z1"/>
    <w:rPr>
      <w:rFonts w:ascii="Times New Roman" w:hAnsi="Times New Roman" w:cs="Times New Roman"/>
      <w:w w:val="100"/>
      <w:position w:val="-1"/>
      <w:effect w:val="none"/>
      <w:vertAlign w:val="baseline"/>
      <w:cs w:val="0"/>
      <w:em w:val="none"/>
    </w:rPr>
  </w:style>
  <w:style w:type="character" w:customStyle="1" w:styleId="Domylnaczcionkaakapitu1">
    <w:name w:val="Domyślna czcionka akapitu1"/>
    <w:rPr>
      <w:w w:val="100"/>
      <w:position w:val="-1"/>
      <w:effect w:val="none"/>
      <w:vertAlign w:val="baseline"/>
      <w:cs w:val="0"/>
      <w:em w:val="none"/>
    </w:rPr>
  </w:style>
  <w:style w:type="character" w:styleId="Hipercze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character" w:styleId="Numerstrony">
    <w:name w:val="page number"/>
    <w:rPr>
      <w:rFonts w:ascii="Times New Roman" w:hAnsi="Times New Roman" w:cs="Times New Roman"/>
      <w:w w:val="100"/>
      <w:position w:val="-1"/>
      <w:effect w:val="none"/>
      <w:vertAlign w:val="baseline"/>
      <w:cs w:val="0"/>
      <w:em w:val="none"/>
    </w:rPr>
  </w:style>
  <w:style w:type="character" w:styleId="UyteHipercze">
    <w:name w:val="FollowedHyperlink"/>
    <w:rPr>
      <w:color w:val="800080"/>
      <w:w w:val="100"/>
      <w:position w:val="-1"/>
      <w:u w:val="single"/>
      <w:effect w:val="none"/>
      <w:vertAlign w:val="baseline"/>
      <w:cs w:val="0"/>
      <w:em w:val="none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Tekstpodstawowy">
    <w:name w:val="Body Text"/>
    <w:basedOn w:val="Normalny"/>
    <w:pPr>
      <w:jc w:val="center"/>
    </w:pPr>
  </w:style>
  <w:style w:type="paragraph" w:styleId="Lista">
    <w:name w:val="List"/>
    <w:basedOn w:val="Tekstpodstawowy"/>
    <w:rPr>
      <w:rFonts w:ascii="Mangal" w:hAnsi="Mangal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ascii="Tahoma" w:hAnsi="Tahoma"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ascii="Mangal" w:hAnsi="Manga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SimSun" w:hAnsi="Ari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ascii="Mangal" w:hAnsi="Mangal"/>
      <w:i/>
      <w:iCs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rPr>
      <w:sz w:val="22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</w:style>
  <w:style w:type="paragraph" w:styleId="Tekstpodstawowywcity">
    <w:name w:val="Body Text Indent"/>
    <w:basedOn w:val="Normalny"/>
    <w:pPr>
      <w:suppressAutoHyphens/>
      <w:spacing w:after="200" w:line="276" w:lineRule="auto"/>
      <w:jc w:val="both"/>
    </w:pPr>
    <w:rPr>
      <w:rFonts w:ascii="Calibri" w:hAnsi="Calibri"/>
      <w:sz w:val="20"/>
      <w:szCs w:val="20"/>
      <w:lang w:eastAsia="en-US"/>
    </w:rPr>
  </w:style>
  <w:style w:type="paragraph" w:customStyle="1" w:styleId="ListParagraph1">
    <w:name w:val="List Paragraph1"/>
    <w:basedOn w:val="Normalny"/>
    <w:pPr>
      <w:suppressAutoHyphens/>
      <w:ind w:left="720"/>
    </w:pPr>
    <w:rPr>
      <w:lang w:eastAsia="pl-PL"/>
    </w:rPr>
  </w:style>
  <w:style w:type="character" w:styleId="Pogrubienie">
    <w:name w:val="Strong"/>
    <w:rPr>
      <w:rFonts w:ascii="Times New Roman" w:hAnsi="Times New Roman" w:cs="Times New Roman"/>
      <w:b/>
      <w:bCs/>
      <w:w w:val="100"/>
      <w:position w:val="-1"/>
      <w:effect w:val="none"/>
      <w:vertAlign w:val="baseline"/>
      <w:cs w:val="0"/>
      <w:em w:val="none"/>
    </w:rPr>
  </w:style>
  <w:style w:type="paragraph" w:styleId="Tekstpodstawowywcity2">
    <w:name w:val="Body Text Indent 2"/>
    <w:basedOn w:val="Normalny"/>
    <w:pPr>
      <w:suppressAutoHyphens/>
      <w:spacing w:before="120"/>
      <w:ind w:left="357"/>
      <w:jc w:val="both"/>
    </w:pPr>
    <w:rPr>
      <w:sz w:val="22"/>
      <w:szCs w:val="23"/>
      <w:lang w:eastAsia="pl-PL"/>
    </w:rPr>
  </w:style>
  <w:style w:type="paragraph" w:customStyle="1" w:styleId="Index">
    <w:name w:val="Index"/>
    <w:basedOn w:val="Normalny"/>
    <w:pPr>
      <w:suppressLineNumbers/>
      <w:spacing w:after="200" w:line="276" w:lineRule="auto"/>
    </w:pPr>
    <w:rPr>
      <w:rFonts w:ascii="Calibri" w:hAnsi="Calibri" w:cs="Tahoma"/>
      <w:sz w:val="22"/>
      <w:szCs w:val="22"/>
    </w:rPr>
  </w:style>
  <w:style w:type="paragraph" w:customStyle="1" w:styleId="Akapitzlist1">
    <w:name w:val="Akapit z listą1"/>
    <w:basedOn w:val="Normalny"/>
    <w:pPr>
      <w:suppressAutoHyphens/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styleId="Tekstpodstawowy3">
    <w:name w:val="Body Text 3"/>
    <w:basedOn w:val="Normalny"/>
    <w:pPr>
      <w:spacing w:before="20" w:after="20"/>
    </w:pPr>
    <w:rPr>
      <w:bCs/>
      <w:i/>
      <w:iCs/>
      <w:color w:val="0000FF"/>
    </w:rPr>
  </w:style>
  <w:style w:type="character" w:customStyle="1" w:styleId="hps">
    <w:name w:val="hps"/>
    <w:basedOn w:val="Domylnaczcionkaakapitu"/>
    <w:rPr>
      <w:w w:val="100"/>
      <w:position w:val="-1"/>
      <w:effect w:val="none"/>
      <w:vertAlign w:val="baseline"/>
      <w:cs w:val="0"/>
      <w:em w:val="none"/>
    </w:rPr>
  </w:style>
  <w:style w:type="paragraph" w:styleId="Tekstdymka">
    <w:name w:val="Balloon Text"/>
    <w:basedOn w:val="Normalny"/>
    <w:qFormat/>
    <w:pPr>
      <w:suppressAutoHyphens/>
    </w:pPr>
    <w:rPr>
      <w:rFonts w:ascii="Tahoma" w:hAnsi="Tahoma" w:cs="Tahoma"/>
      <w:sz w:val="16"/>
      <w:szCs w:val="16"/>
      <w:lang w:eastAsia="pl-PL"/>
    </w:rPr>
  </w:style>
  <w:style w:type="character" w:customStyle="1" w:styleId="TekstdymkaZnak">
    <w:name w:val="Tekst dymka Znak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  <w:em w:val="none"/>
    </w:rPr>
  </w:style>
  <w:style w:type="table" w:styleId="Tabela-Siatka">
    <w:name w:val="Table Grid"/>
    <w:basedOn w:val="Standardowy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rFonts w:ascii="Calibri" w:eastAsia="Calibri" w:hAnsi="Calibri"/>
      <w:position w:val="-1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pPr>
      <w:suppressAutoHyphens/>
      <w:ind w:left="720"/>
    </w:pPr>
    <w:rPr>
      <w:lang w:eastAsia="pl-PL"/>
    </w:rPr>
  </w:style>
  <w:style w:type="character" w:styleId="Odwoaniedokomentarza">
    <w:name w:val="annotation reference"/>
    <w:qFormat/>
    <w:rPr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styleId="Tekstkomentarza">
    <w:name w:val="annotation text"/>
    <w:basedOn w:val="Normalny"/>
    <w:qFormat/>
    <w:rPr>
      <w:sz w:val="20"/>
      <w:szCs w:val="20"/>
    </w:rPr>
  </w:style>
  <w:style w:type="character" w:customStyle="1" w:styleId="TekstkomentarzaZnak">
    <w:name w:val="Tekst komentarza Znak"/>
    <w:rPr>
      <w:w w:val="100"/>
      <w:position w:val="-1"/>
      <w:effect w:val="none"/>
      <w:vertAlign w:val="baseline"/>
      <w:cs w:val="0"/>
      <w:em w:val="none"/>
      <w:lang w:eastAsia="ar-SA"/>
    </w:rPr>
  </w:style>
  <w:style w:type="paragraph" w:styleId="Tematkomentarza">
    <w:name w:val="annotation subject"/>
    <w:basedOn w:val="Tekstkomentarza"/>
    <w:next w:val="Tekstkomentarza"/>
    <w:qFormat/>
    <w:rPr>
      <w:b/>
      <w:bCs/>
    </w:rPr>
  </w:style>
  <w:style w:type="character" w:customStyle="1" w:styleId="TematkomentarzaZnak">
    <w:name w:val="Temat komentarza Znak"/>
    <w:rPr>
      <w:b/>
      <w:bCs/>
      <w:w w:val="100"/>
      <w:position w:val="-1"/>
      <w:effect w:val="none"/>
      <w:vertAlign w:val="baseline"/>
      <w:cs w:val="0"/>
      <w:em w:val="none"/>
      <w:lang w:eastAsia="ar-SA"/>
    </w:rPr>
  </w:style>
  <w:style w:type="character" w:styleId="Nierozpoznanawzmianka">
    <w:name w:val="Unresolved Mention"/>
    <w:qFormat/>
    <w:rPr>
      <w:color w:val="605E5C"/>
      <w:w w:val="100"/>
      <w:position w:val="-1"/>
      <w:effect w:val="none"/>
      <w:shd w:val="clear" w:color="auto" w:fill="E1DFDD"/>
      <w:vertAlign w:val="baseline"/>
      <w:cs w:val="0"/>
      <w:em w:val="none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 w:line="240" w:lineRule="auto"/>
      <w:ind w:left="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2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4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5">
    <w:basedOn w:val="TableNormal1"/>
    <w:tblPr>
      <w:tblStyleRowBandSize w:val="1"/>
      <w:tblStyleColBandSize w:val="1"/>
    </w:tblPr>
  </w:style>
  <w:style w:type="table" w:customStyle="1" w:styleId="a6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7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9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a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b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c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d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e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0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1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2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3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4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5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6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7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8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9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a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b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c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gnieszka.bienkowska@pwr.edu.pl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kamila.ludwikowska@pwr.edu.pl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zDvTMJUxINGbtoI5AzWDj6Rbkjg==">AMUW2mXWRcdq2PbWagJ4hIdKcmO/gmy1O3zBwpNXoHvg6lukGOYdrDVKnQR2m8Al8PS4YyBrT/VfdaNAHY46aygZYvsp7DTFP0w0osopoBKDv8YMkjHSWFpo/TcOUUXDmDkb4deP6pl3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1706</Words>
  <Characters>10237</Characters>
  <Application>Microsoft Office Word</Application>
  <DocSecurity>0</DocSecurity>
  <Lines>85</Lines>
  <Paragraphs>23</Paragraphs>
  <ScaleCrop>false</ScaleCrop>
  <Company/>
  <LinksUpToDate>false</LinksUpToDate>
  <CharactersWithSpaces>11920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Helman</dc:creator>
  <cp:lastModifiedBy>Ewelina Kozubek</cp:lastModifiedBy>
  <cp:revision>5</cp:revision>
  <dcterms:created xsi:type="dcterms:W3CDTF">2022-05-13T09:30:00Z</dcterms:created>
  <dcterms:modified xsi:type="dcterms:W3CDTF">2023-03-21T07:32:00Z</dcterms:modified>
</cp:coreProperties>
</file>