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B7765" w14:textId="77777777" w:rsidR="0020177B" w:rsidRDefault="000733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Załącznik nr 6 do ZW 121/2020</w:t>
      </w:r>
    </w:p>
    <w:tbl>
      <w:tblPr>
        <w:tblStyle w:val="af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0177B" w14:paraId="7B689FD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1F6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bookmarkStart w:id="1" w:name="_heading=h.30j0zll" w:colFirst="0" w:colLast="0"/>
            <w:bookmarkEnd w:id="1"/>
            <w:r>
              <w:rPr>
                <w:b/>
                <w:color w:val="000000"/>
              </w:rPr>
              <w:t>WYDZIAŁ ZARZĄDZANIA</w:t>
            </w:r>
          </w:p>
          <w:p w14:paraId="0C2197B9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7FC65DDC" w14:textId="77777777" w:rsidR="0020177B" w:rsidRDefault="000733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780BAFF6" w14:textId="77777777" w:rsidR="0020177B" w:rsidRDefault="002017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14:paraId="736A780F" w14:textId="77777777" w:rsidR="0020177B" w:rsidRDefault="000733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Ekonomia</w:t>
            </w:r>
          </w:p>
          <w:p w14:paraId="568CD5DA" w14:textId="77777777" w:rsidR="0020177B" w:rsidRDefault="000733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Economics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14:paraId="73F4F684" w14:textId="77777777" w:rsidR="0020177B" w:rsidRDefault="000733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 Inżynieria zarządzania</w:t>
            </w:r>
          </w:p>
          <w:p w14:paraId="17A21C7E" w14:textId="77777777" w:rsidR="0020177B" w:rsidRDefault="000733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14:paraId="412BCF0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</w:t>
            </w:r>
            <w:r>
              <w:rPr>
                <w:b/>
              </w:rPr>
              <w:t xml:space="preserve">:      </w:t>
            </w:r>
            <w:r>
              <w:rPr>
                <w:b/>
                <w:color w:val="000000"/>
              </w:rPr>
              <w:t>I stopień, stacjonarn</w:t>
            </w:r>
            <w:r>
              <w:rPr>
                <w:b/>
              </w:rPr>
              <w:t>a</w:t>
            </w:r>
          </w:p>
          <w:p w14:paraId="48B26E20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obowiązkowy</w:t>
            </w:r>
          </w:p>
          <w:p w14:paraId="0037A403" w14:textId="77777777" w:rsidR="00D333E8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D333E8" w:rsidRPr="00D333E8">
              <w:rPr>
                <w:b/>
                <w:color w:val="000000"/>
              </w:rPr>
              <w:t>W08IZZ-SI0002</w:t>
            </w:r>
          </w:p>
          <w:p w14:paraId="719BA72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</w:t>
            </w:r>
            <w:r>
              <w:rPr>
                <w:b/>
              </w:rPr>
              <w:t>:</w:t>
            </w:r>
            <w:r>
              <w:rPr>
                <w:b/>
                <w:color w:val="000000"/>
              </w:rPr>
              <w:t xml:space="preserve">                      NIE</w:t>
            </w:r>
          </w:p>
        </w:tc>
      </w:tr>
    </w:tbl>
    <w:p w14:paraId="77C9027F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571CB07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2986C65A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c"/>
        <w:tblW w:w="921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20177B" w14:paraId="300AF2EA" w14:textId="77777777">
        <w:trPr>
          <w:jc w:val="center"/>
        </w:trPr>
        <w:tc>
          <w:tcPr>
            <w:tcW w:w="2802" w:type="dxa"/>
          </w:tcPr>
          <w:p w14:paraId="32743972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CCA09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5839499F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8CA3C4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7176DEE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85355A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20177B" w14:paraId="6AB3C7C1" w14:textId="77777777">
        <w:trPr>
          <w:jc w:val="center"/>
        </w:trPr>
        <w:tc>
          <w:tcPr>
            <w:tcW w:w="2802" w:type="dxa"/>
          </w:tcPr>
          <w:p w14:paraId="2F15DAD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7479502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6D04F78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14:paraId="7297FC22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B09053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F9D9040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177B" w14:paraId="66383B72" w14:textId="77777777">
        <w:trPr>
          <w:jc w:val="center"/>
        </w:trPr>
        <w:tc>
          <w:tcPr>
            <w:tcW w:w="2802" w:type="dxa"/>
          </w:tcPr>
          <w:p w14:paraId="0E03358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2C28F334" w14:textId="77777777" w:rsidR="0020177B" w:rsidRDefault="005E7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67" w:type="dxa"/>
            <w:vAlign w:val="center"/>
          </w:tcPr>
          <w:p w14:paraId="3A06DB19" w14:textId="77777777" w:rsidR="0020177B" w:rsidRDefault="005E7E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6" w:type="dxa"/>
            <w:vAlign w:val="center"/>
          </w:tcPr>
          <w:p w14:paraId="34101351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7C1DDF8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36D613E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177B" w14:paraId="47667BD6" w14:textId="77777777">
        <w:trPr>
          <w:jc w:val="center"/>
        </w:trPr>
        <w:tc>
          <w:tcPr>
            <w:tcW w:w="2802" w:type="dxa"/>
          </w:tcPr>
          <w:p w14:paraId="164D7FE6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36305B3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Egzamin</w:t>
            </w:r>
          </w:p>
        </w:tc>
        <w:tc>
          <w:tcPr>
            <w:tcW w:w="1267" w:type="dxa"/>
            <w:vAlign w:val="center"/>
          </w:tcPr>
          <w:p w14:paraId="782843D0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3BBE85EA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7242585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60C02C0B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0177B" w14:paraId="068F5FF7" w14:textId="77777777">
        <w:trPr>
          <w:jc w:val="center"/>
        </w:trPr>
        <w:tc>
          <w:tcPr>
            <w:tcW w:w="2802" w:type="dxa"/>
          </w:tcPr>
          <w:p w14:paraId="41A9926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2162C5E6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654ED6C7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C928269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A1C21F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7A10025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177B" w14:paraId="7E9BBEC5" w14:textId="77777777">
        <w:trPr>
          <w:jc w:val="center"/>
        </w:trPr>
        <w:tc>
          <w:tcPr>
            <w:tcW w:w="2802" w:type="dxa"/>
          </w:tcPr>
          <w:p w14:paraId="4561360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3D61DC2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 w14:paraId="6E48379C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638A3B47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9110A4E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DC52150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177B" w14:paraId="40A1301B" w14:textId="77777777">
        <w:trPr>
          <w:jc w:val="center"/>
        </w:trPr>
        <w:tc>
          <w:tcPr>
            <w:tcW w:w="2802" w:type="dxa"/>
          </w:tcPr>
          <w:p w14:paraId="37F27B0F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6C67D31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66197DEE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B01016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709ED1FC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7EA922E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CF6BC44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177B" w14:paraId="037BD482" w14:textId="77777777">
        <w:trPr>
          <w:jc w:val="center"/>
        </w:trPr>
        <w:tc>
          <w:tcPr>
            <w:tcW w:w="2802" w:type="dxa"/>
          </w:tcPr>
          <w:p w14:paraId="02BF4684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7F00ED19" w14:textId="60D53179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196AE4">
              <w:rPr>
                <w:b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67" w:type="dxa"/>
            <w:vAlign w:val="center"/>
          </w:tcPr>
          <w:p w14:paraId="6194CC4C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5E7EF3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246E65E3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A478CFB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5F85904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409441D7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2AE9AF1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4F7ACE1E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0177B" w14:paraId="46D3E0B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221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45221030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Brak wymagań wstępnych</w:t>
            </w:r>
          </w:p>
        </w:tc>
      </w:tr>
    </w:tbl>
    <w:p w14:paraId="4961DB06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4A1C54A3" w14:textId="77777777" w:rsidR="0020177B" w:rsidRDefault="000733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e"/>
        <w:tblW w:w="925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58"/>
      </w:tblGrid>
      <w:tr w:rsidR="0020177B" w14:paraId="73F4629D" w14:textId="77777777">
        <w:tc>
          <w:tcPr>
            <w:tcW w:w="9258" w:type="dxa"/>
          </w:tcPr>
          <w:p w14:paraId="3BE7DAC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48C14E9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 Nabycie wiedzy na temat teorii gospodarowania, kategorii i praw ekonomicznych oraz instytucji gospodarki rynkowej i ich funkcji w systemie gospodarczym w skali mikro i makroekonomicznej.</w:t>
            </w:r>
          </w:p>
          <w:p w14:paraId="3AF12DE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 Poznanie zasad podejmowania optymalnych decyzji przez podmioty rynkowe oraz funkcji państwa w gospodarce w kontekście wzrostu i rozwoju gospodarczego.</w:t>
            </w:r>
          </w:p>
          <w:p w14:paraId="517AED74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C3 Zdobycie umiejętności wykorzystania podstawowych narzędzi ekonomicznych do opisu realnych problemów gospodarczych i wykształcenie umiejętności identyfikacji i analizy czynników otoczenia makroekonomicznego w powiązaniu z realizowaną polityką ekonomiczną.</w:t>
            </w:r>
          </w:p>
        </w:tc>
      </w:tr>
      <w:tr w:rsidR="0020177B" w14:paraId="7E513D46" w14:textId="77777777">
        <w:trPr>
          <w:trHeight w:val="3109"/>
        </w:trPr>
        <w:tc>
          <w:tcPr>
            <w:tcW w:w="9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1B53" w14:textId="77777777" w:rsidR="0020177B" w:rsidRDefault="00073334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77BCDD0C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Z zakresu wiedzy:</w:t>
            </w:r>
          </w:p>
          <w:p w14:paraId="2379016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 Zna podstawowe pojęcia, teorie, zjawiska i reguły ekonomiczne oraz rozumie związki między nimi. Ma podstawową wiedzę o rynkach, czynnikach produkcji oraz zasadach i warunkach  podejmowania racjonalnych decyzji przez podmioty rynkowe.</w:t>
            </w:r>
          </w:p>
          <w:p w14:paraId="7437D54F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PEU_W02 Zna podstawowe cele i instytucje gospodarki rynkowej oraz instrumenty polityki gospodarczej.</w:t>
            </w:r>
          </w:p>
          <w:p w14:paraId="1CFF326F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053E942F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Z zakresu umiejętności:</w:t>
            </w:r>
          </w:p>
          <w:p w14:paraId="4CC789F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 Potrafi identyfikować i interpretować ekonomiczne aspekty i skutki działalności inżynierskiej</w:t>
            </w:r>
          </w:p>
          <w:p w14:paraId="1E04C01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 Potrafi wnioskować stosując zasady i prawa ekonomiczne oraz stosować instrumenty regulacji ekonomicznej.</w:t>
            </w:r>
          </w:p>
          <w:p w14:paraId="374A19C2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</w:p>
          <w:p w14:paraId="30CAF46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Z zakresu kompetencji społecznych:</w:t>
            </w:r>
          </w:p>
          <w:p w14:paraId="750FE857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PEU_K01 Potrafi identyfikować i interpretować ekonomiczne aspekty i skutki działalności inżynierskiej wspomagające procesy zarządcze i biznesowe. </w:t>
            </w:r>
          </w:p>
        </w:tc>
      </w:tr>
    </w:tbl>
    <w:p w14:paraId="0DA8A762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14:paraId="1A2A254F" w14:textId="77777777" w:rsidR="00073334" w:rsidRDefault="000733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14:paraId="5DE5FED8" w14:textId="77777777" w:rsidR="00073334" w:rsidRDefault="000733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f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89"/>
        <w:gridCol w:w="6964"/>
        <w:gridCol w:w="1477"/>
      </w:tblGrid>
      <w:tr w:rsidR="0020177B" w14:paraId="3CE440D9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98A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20177B" w14:paraId="30E35815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8A56B" w14:textId="77777777" w:rsidR="0020177B" w:rsidRDefault="00073334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EB284" w14:textId="77777777" w:rsidR="0020177B" w:rsidRDefault="00073334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20177B" w14:paraId="234DD4F2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6E736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0C45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Zajęcia Organizacyjne. Ekonomia jako nauka. Mikroekonomia i makroekonomia. Ekonomia pozytywna i ekonomia normatywna. Prawidłowości i prawa ekonomiczne. Narzędzia i metody analizy ekonomicznej. Poszukiwanie danych ekonomicznych. Wnioskowanie ekonomiczne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8AFD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 (1+1)</w:t>
            </w:r>
          </w:p>
        </w:tc>
      </w:tr>
      <w:tr w:rsidR="0020177B" w14:paraId="0258FDE2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F10A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Wy2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F5846" w14:textId="77777777" w:rsidR="0020177B" w:rsidRDefault="000733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Historyczny proces rozwoju myśli ekonomicznej - nurty i szkoły ekonomiczne. Funkcjonowanie rynku – popyt, podaż, równowaga rynkowa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3B7C" w14:textId="77777777" w:rsidR="0020177B" w:rsidRDefault="00073334">
            <w:pPr>
              <w:pBdr>
                <w:top w:val="nil"/>
                <w:left w:val="nil"/>
                <w:bottom w:val="nil"/>
                <w:right w:val="single" w:sz="4" w:space="1" w:color="000000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5A5A1D49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0881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Wy3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0BA2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Elastyczność popytu i podaży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9A67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0FC5B9FC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2586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Wy4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5596F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Teoria postępowania producenta. Wybór optymalnej techniki produkcji w krótkim i długim okresie. Marginalna stopa technicznej substytucji. Produkt przeciętny i produkt marginalny czynnika produkcji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4A2C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6994A9CC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7CBE8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Wy5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633E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Koszty w przedsiębiorstwie (całkowite, przeciętne, marginalne). Koszty w krótkim i długim okresie. Efekty skali. Koszty ekonomiczne. Zasada racjonalnego gospodarowania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2369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1D5FFBE8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2F5B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Wy6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A2C74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Przychód i wynik finansowy przedsiębiorstwa. Struktury rynku – ogólna charakterystyka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81AFD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2AE7F405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FBC4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Wy7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6440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Równowaga ogólna, dobrobyt i efektywność. Warunki ekonomicznej efektywności – skrzynka </w:t>
            </w:r>
            <w:proofErr w:type="spellStart"/>
            <w:r>
              <w:rPr>
                <w:color w:val="000000"/>
                <w:sz w:val="22"/>
                <w:szCs w:val="22"/>
              </w:rPr>
              <w:t>Edgewortha</w:t>
            </w:r>
            <w:proofErr w:type="spellEnd"/>
            <w:r>
              <w:rPr>
                <w:color w:val="000000"/>
                <w:sz w:val="22"/>
                <w:szCs w:val="22"/>
              </w:rPr>
              <w:t>. Optymalna produkcja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CE41C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177B" w14:paraId="2CFCA627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92262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Wy8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D6C7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Rola państwa w gospodarce rynkowej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46D94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177B" w14:paraId="5292EB6B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EE26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Wy9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0B17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Pomiar działalności gospodarczej; produkcja i dochód. Wahania PKB, produkcji i dochodu. Popyt konsumpcyjny i popyt inwestycyjny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5A5B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4E923DDA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E3977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Wy10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F830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Rozwój i wzrost gospodarczy. Modele wzrostu gospodarczego. Wahania koniunkturalne w gospodarce rynkowej. Pasywna i aktywna polityka antycykliczna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202CC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177B" w14:paraId="55366DCB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BA3B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Wy11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3B2C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System pieniężno-kredytowy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EC207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223703C2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EEA20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Wy12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89E3F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Bezrobocie i inflacja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BC1CF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4F96BFDE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97EFFC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Wy13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DE6D76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Budżet państwa, deficyt budżetowy i dług publiczny. Ekonomiczne znaczenie długu publicznego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A3CAD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177B" w14:paraId="00BACC4D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B8DC6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Wy14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8AD4E0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Bilans płatniczy i kursy walutowe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5716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515B633C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3C4944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Wy15</w:t>
            </w: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37E6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Globalizacja i międzynarodowa specjalizacja. Przewaga absolutna i przewaga komparatywna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4624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4765A346" w14:textId="77777777">
        <w:trPr>
          <w:trHeight w:val="2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AD109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210BF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95E5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14:paraId="21358295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tbl>
      <w:tblPr>
        <w:tblStyle w:val="aff0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20177B" w14:paraId="4FBD0B51" w14:textId="77777777">
        <w:tc>
          <w:tcPr>
            <w:tcW w:w="7763" w:type="dxa"/>
            <w:gridSpan w:val="2"/>
            <w:vAlign w:val="center"/>
          </w:tcPr>
          <w:p w14:paraId="1CDF52E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  <w:vAlign w:val="center"/>
          </w:tcPr>
          <w:p w14:paraId="3E7CAB1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20177B" w14:paraId="0C2EC411" w14:textId="77777777">
        <w:tc>
          <w:tcPr>
            <w:tcW w:w="817" w:type="dxa"/>
            <w:vAlign w:val="center"/>
          </w:tcPr>
          <w:p w14:paraId="2267FA7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</w:t>
            </w:r>
          </w:p>
        </w:tc>
        <w:tc>
          <w:tcPr>
            <w:tcW w:w="6946" w:type="dxa"/>
            <w:vAlign w:val="center"/>
          </w:tcPr>
          <w:p w14:paraId="0A00917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Zajęcia organizacyjne. Proces gospodarowania a problem decyzji w ekonomii - racjonalność działania. Krzywa możliwości produkcyjnych, wybory typu „coś za coś”) a koszt alternatywny. Podstawowe prawa ekonomiczne w krótkim okresie (prawo rosnącego kosztu alternatywnego, produkt całkowity i marginalny, prawo malejącego produktu marginalnego). Krzywa możliwości produkcyjnych a decyzje krótkookresowe i długookresowe, zasady optymalizacji decyzji.</w:t>
            </w:r>
          </w:p>
        </w:tc>
        <w:tc>
          <w:tcPr>
            <w:tcW w:w="1447" w:type="dxa"/>
            <w:vAlign w:val="center"/>
          </w:tcPr>
          <w:p w14:paraId="52D9E4E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(1+1)</w:t>
            </w:r>
          </w:p>
        </w:tc>
      </w:tr>
      <w:tr w:rsidR="0020177B" w14:paraId="3FDE6492" w14:textId="77777777">
        <w:tc>
          <w:tcPr>
            <w:tcW w:w="817" w:type="dxa"/>
            <w:vAlign w:val="center"/>
          </w:tcPr>
          <w:p w14:paraId="79246D5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Ćw2</w:t>
            </w:r>
          </w:p>
        </w:tc>
        <w:tc>
          <w:tcPr>
            <w:tcW w:w="6946" w:type="dxa"/>
            <w:vAlign w:val="center"/>
          </w:tcPr>
          <w:p w14:paraId="05842A3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Rynek i gospodarka rynkowa. Elementy rynku i błędy rynku w ujęciu różnych szkół ekonomicznych. Powiązania między producentami i konsumentami (model okrężny, możliwości produkcyjne, ograniczenie budżetowe).</w:t>
            </w:r>
          </w:p>
        </w:tc>
        <w:tc>
          <w:tcPr>
            <w:tcW w:w="1447" w:type="dxa"/>
            <w:vAlign w:val="center"/>
          </w:tcPr>
          <w:p w14:paraId="3A53E754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0BC5FB61" w14:textId="77777777">
        <w:tc>
          <w:tcPr>
            <w:tcW w:w="817" w:type="dxa"/>
            <w:vAlign w:val="center"/>
          </w:tcPr>
          <w:p w14:paraId="51C513D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Ćw3</w:t>
            </w:r>
          </w:p>
        </w:tc>
        <w:tc>
          <w:tcPr>
            <w:tcW w:w="6946" w:type="dxa"/>
            <w:vAlign w:val="center"/>
          </w:tcPr>
          <w:p w14:paraId="109656E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Popyt i prawo popytu. Podaż i prawo podaży – rozwiązywanie zadań</w:t>
            </w:r>
          </w:p>
        </w:tc>
        <w:tc>
          <w:tcPr>
            <w:tcW w:w="1447" w:type="dxa"/>
            <w:vAlign w:val="center"/>
          </w:tcPr>
          <w:p w14:paraId="728FA55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38D50A32" w14:textId="77777777">
        <w:tc>
          <w:tcPr>
            <w:tcW w:w="817" w:type="dxa"/>
            <w:vAlign w:val="center"/>
          </w:tcPr>
          <w:p w14:paraId="454981E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Ćw4</w:t>
            </w:r>
          </w:p>
        </w:tc>
        <w:tc>
          <w:tcPr>
            <w:tcW w:w="6946" w:type="dxa"/>
            <w:vAlign w:val="center"/>
          </w:tcPr>
          <w:p w14:paraId="3008F6E0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Mechanizm rynkowy i elastyczności popytu i podaży.</w:t>
            </w:r>
          </w:p>
        </w:tc>
        <w:tc>
          <w:tcPr>
            <w:tcW w:w="1447" w:type="dxa"/>
            <w:vAlign w:val="center"/>
          </w:tcPr>
          <w:p w14:paraId="62F3AA3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25D36DA8" w14:textId="77777777">
        <w:tc>
          <w:tcPr>
            <w:tcW w:w="817" w:type="dxa"/>
            <w:vAlign w:val="center"/>
          </w:tcPr>
          <w:p w14:paraId="5FF4E552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Ćw5</w:t>
            </w:r>
          </w:p>
        </w:tc>
        <w:tc>
          <w:tcPr>
            <w:tcW w:w="6946" w:type="dxa"/>
            <w:vAlign w:val="center"/>
          </w:tcPr>
          <w:p w14:paraId="510E6DB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Technika a wielkość produkcji – dyskusja, rozwiązywanie zadań..</w:t>
            </w:r>
          </w:p>
        </w:tc>
        <w:tc>
          <w:tcPr>
            <w:tcW w:w="1447" w:type="dxa"/>
            <w:vAlign w:val="center"/>
          </w:tcPr>
          <w:p w14:paraId="31946AD6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0EC88FB7" w14:textId="77777777">
        <w:tc>
          <w:tcPr>
            <w:tcW w:w="817" w:type="dxa"/>
            <w:vAlign w:val="center"/>
          </w:tcPr>
          <w:p w14:paraId="3B229EAC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Ćw6</w:t>
            </w:r>
          </w:p>
        </w:tc>
        <w:tc>
          <w:tcPr>
            <w:tcW w:w="6946" w:type="dxa"/>
            <w:vAlign w:val="center"/>
          </w:tcPr>
          <w:p w14:paraId="3A2E01C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Koszty w przedsiębiorstwie w krótkim i długim okresie.</w:t>
            </w:r>
          </w:p>
        </w:tc>
        <w:tc>
          <w:tcPr>
            <w:tcW w:w="1447" w:type="dxa"/>
            <w:vAlign w:val="center"/>
          </w:tcPr>
          <w:p w14:paraId="120617B7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58A24CEE" w14:textId="77777777">
        <w:tc>
          <w:tcPr>
            <w:tcW w:w="817" w:type="dxa"/>
            <w:vAlign w:val="center"/>
          </w:tcPr>
          <w:p w14:paraId="3F3E16D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Ćw7</w:t>
            </w:r>
          </w:p>
        </w:tc>
        <w:tc>
          <w:tcPr>
            <w:tcW w:w="6946" w:type="dxa"/>
            <w:vAlign w:val="center"/>
          </w:tcPr>
          <w:p w14:paraId="4BFF8BF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Równowaga ogólna. Skrzynka </w:t>
            </w:r>
            <w:proofErr w:type="spellStart"/>
            <w:r>
              <w:rPr>
                <w:color w:val="000000"/>
                <w:sz w:val="22"/>
                <w:szCs w:val="22"/>
              </w:rPr>
              <w:t>Edgewortha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47" w:type="dxa"/>
            <w:vAlign w:val="center"/>
          </w:tcPr>
          <w:p w14:paraId="25A8D28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28907682" w14:textId="77777777">
        <w:tc>
          <w:tcPr>
            <w:tcW w:w="817" w:type="dxa"/>
            <w:vAlign w:val="center"/>
          </w:tcPr>
          <w:p w14:paraId="656E1AE7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Ćw8</w:t>
            </w:r>
          </w:p>
        </w:tc>
        <w:tc>
          <w:tcPr>
            <w:tcW w:w="6946" w:type="dxa"/>
            <w:vAlign w:val="center"/>
          </w:tcPr>
          <w:p w14:paraId="4C0B04F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Instytucje a funkcjonowanie rynku. Koszty transakcyjne i działalność gospodarcza.</w:t>
            </w:r>
          </w:p>
        </w:tc>
        <w:tc>
          <w:tcPr>
            <w:tcW w:w="1447" w:type="dxa"/>
            <w:vAlign w:val="center"/>
          </w:tcPr>
          <w:p w14:paraId="5DC9FA34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0707F443" w14:textId="77777777">
        <w:tc>
          <w:tcPr>
            <w:tcW w:w="817" w:type="dxa"/>
            <w:vAlign w:val="center"/>
          </w:tcPr>
          <w:p w14:paraId="491F15F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Ćw9</w:t>
            </w:r>
          </w:p>
        </w:tc>
        <w:tc>
          <w:tcPr>
            <w:tcW w:w="6946" w:type="dxa"/>
            <w:vAlign w:val="center"/>
          </w:tcPr>
          <w:p w14:paraId="489B9707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Tworzenie i podział dochodu narodowego</w:t>
            </w:r>
          </w:p>
        </w:tc>
        <w:tc>
          <w:tcPr>
            <w:tcW w:w="1447" w:type="dxa"/>
            <w:vAlign w:val="center"/>
          </w:tcPr>
          <w:p w14:paraId="13FDB4A6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77FF86A2" w14:textId="77777777">
        <w:tc>
          <w:tcPr>
            <w:tcW w:w="817" w:type="dxa"/>
            <w:vAlign w:val="center"/>
          </w:tcPr>
          <w:p w14:paraId="57326B6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Ćw10</w:t>
            </w:r>
          </w:p>
        </w:tc>
        <w:tc>
          <w:tcPr>
            <w:tcW w:w="6946" w:type="dxa"/>
            <w:vAlign w:val="center"/>
          </w:tcPr>
          <w:p w14:paraId="444F500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Cykl koniunkturalny. Polityka antycykliczna.</w:t>
            </w:r>
          </w:p>
        </w:tc>
        <w:tc>
          <w:tcPr>
            <w:tcW w:w="1447" w:type="dxa"/>
            <w:vAlign w:val="center"/>
          </w:tcPr>
          <w:p w14:paraId="31BE98F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64DE9299" w14:textId="77777777">
        <w:tc>
          <w:tcPr>
            <w:tcW w:w="817" w:type="dxa"/>
            <w:vAlign w:val="center"/>
          </w:tcPr>
          <w:p w14:paraId="20DCF08F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Ćw11</w:t>
            </w:r>
          </w:p>
        </w:tc>
        <w:tc>
          <w:tcPr>
            <w:tcW w:w="6946" w:type="dxa"/>
            <w:vAlign w:val="center"/>
          </w:tcPr>
          <w:p w14:paraId="57057397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Istota i narzędzia polityki pieniężnej</w:t>
            </w:r>
          </w:p>
        </w:tc>
        <w:tc>
          <w:tcPr>
            <w:tcW w:w="1447" w:type="dxa"/>
            <w:vAlign w:val="center"/>
          </w:tcPr>
          <w:p w14:paraId="0730594D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6417D252" w14:textId="77777777">
        <w:tc>
          <w:tcPr>
            <w:tcW w:w="817" w:type="dxa"/>
            <w:vAlign w:val="center"/>
          </w:tcPr>
          <w:p w14:paraId="49AAD73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Ćw12</w:t>
            </w:r>
          </w:p>
        </w:tc>
        <w:tc>
          <w:tcPr>
            <w:tcW w:w="6946" w:type="dxa"/>
            <w:vAlign w:val="center"/>
          </w:tcPr>
          <w:p w14:paraId="3A0E43F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Polityka fiskalna i budżetowa państwa</w:t>
            </w:r>
          </w:p>
        </w:tc>
        <w:tc>
          <w:tcPr>
            <w:tcW w:w="1447" w:type="dxa"/>
            <w:vAlign w:val="center"/>
          </w:tcPr>
          <w:p w14:paraId="50519040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314ABDD9" w14:textId="77777777">
        <w:tc>
          <w:tcPr>
            <w:tcW w:w="817" w:type="dxa"/>
            <w:vAlign w:val="center"/>
          </w:tcPr>
          <w:p w14:paraId="00EC834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Ćw13</w:t>
            </w:r>
          </w:p>
        </w:tc>
        <w:tc>
          <w:tcPr>
            <w:tcW w:w="6946" w:type="dxa"/>
            <w:vAlign w:val="center"/>
          </w:tcPr>
          <w:p w14:paraId="0C7545C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Inflacja i bezrobocie</w:t>
            </w:r>
          </w:p>
        </w:tc>
        <w:tc>
          <w:tcPr>
            <w:tcW w:w="1447" w:type="dxa"/>
            <w:vAlign w:val="center"/>
          </w:tcPr>
          <w:p w14:paraId="0A0307B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32CD3488" w14:textId="77777777">
        <w:tc>
          <w:tcPr>
            <w:tcW w:w="817" w:type="dxa"/>
            <w:vAlign w:val="center"/>
          </w:tcPr>
          <w:p w14:paraId="1B61F3E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Ćw14</w:t>
            </w:r>
          </w:p>
        </w:tc>
        <w:tc>
          <w:tcPr>
            <w:tcW w:w="6946" w:type="dxa"/>
            <w:vAlign w:val="center"/>
          </w:tcPr>
          <w:p w14:paraId="17D7B53D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Kurs walutowy i jego znaczenie dla podejmowania decyzji produkcyjnych i kapitałowych przedsiębiorstwa</w:t>
            </w:r>
          </w:p>
        </w:tc>
        <w:tc>
          <w:tcPr>
            <w:tcW w:w="1447" w:type="dxa"/>
            <w:vAlign w:val="center"/>
          </w:tcPr>
          <w:p w14:paraId="495090B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7A5C8D60" w14:textId="77777777">
        <w:tc>
          <w:tcPr>
            <w:tcW w:w="817" w:type="dxa"/>
            <w:vAlign w:val="center"/>
          </w:tcPr>
          <w:p w14:paraId="0565186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Ćw15</w:t>
            </w:r>
          </w:p>
        </w:tc>
        <w:tc>
          <w:tcPr>
            <w:tcW w:w="6946" w:type="dxa"/>
            <w:vAlign w:val="center"/>
          </w:tcPr>
          <w:p w14:paraId="1266F15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  <w:tc>
          <w:tcPr>
            <w:tcW w:w="1447" w:type="dxa"/>
            <w:vAlign w:val="center"/>
          </w:tcPr>
          <w:p w14:paraId="1244F44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0177B" w14:paraId="07CDB693" w14:textId="77777777">
        <w:tc>
          <w:tcPr>
            <w:tcW w:w="817" w:type="dxa"/>
            <w:vAlign w:val="center"/>
          </w:tcPr>
          <w:p w14:paraId="4BA89B8D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946" w:type="dxa"/>
            <w:vAlign w:val="center"/>
          </w:tcPr>
          <w:p w14:paraId="1E645DD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14:paraId="0B70F75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</w:tbl>
    <w:p w14:paraId="79E1E371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14:paraId="69DF4F2C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36ED4531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47844C75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0177B" w14:paraId="7C442350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EE4F" w14:textId="77777777" w:rsidR="0020177B" w:rsidRDefault="00073334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20177B" w14:paraId="14DF981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B35D" w14:textId="77777777" w:rsidR="0020177B" w:rsidRDefault="00073334">
            <w:pPr>
              <w:ind w:left="0" w:hanging="2"/>
            </w:pPr>
            <w:r>
              <w:rPr>
                <w:color w:val="000000"/>
              </w:rPr>
              <w:t xml:space="preserve">N1. </w:t>
            </w:r>
            <w:r>
              <w:t>Wykład problemowy z wykorzystaniem prezentacji multimedialnej</w:t>
            </w:r>
          </w:p>
          <w:p w14:paraId="24ECE80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N2. Rozwiązywanie zadań praktycznych.</w:t>
            </w:r>
          </w:p>
          <w:p w14:paraId="2F8D3373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Aktywność i praca zespołowa na ćwiczeniach.</w:t>
            </w:r>
          </w:p>
          <w:p w14:paraId="56FB8862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N4. Listy zadań do pracy własnej</w:t>
            </w:r>
          </w:p>
          <w:p w14:paraId="0AAC0DF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N5. Analiza tekstów źródłowych (literatura ekonomiczna, prasa),</w:t>
            </w:r>
          </w:p>
          <w:p w14:paraId="05A17C74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N6. Studia przypadków</w:t>
            </w:r>
          </w:p>
          <w:p w14:paraId="1F3023F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N7. Sprawdziany pisemne</w:t>
            </w:r>
          </w:p>
        </w:tc>
      </w:tr>
    </w:tbl>
    <w:p w14:paraId="60D96A8A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FD909FA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14606722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51613661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196FF577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7728A1FB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6CDB0C86" w14:textId="77777777" w:rsidR="0020177B" w:rsidRDefault="000733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OCENA OSIĄGNIĘCIA PRZEDMIOTOWYCH EFEKTÓW UCZENIA SIĘ</w:t>
      </w:r>
    </w:p>
    <w:p w14:paraId="2A7C51B7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f2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3686"/>
        <w:gridCol w:w="3082"/>
      </w:tblGrid>
      <w:tr w:rsidR="0020177B" w14:paraId="5C8B7BA6" w14:textId="77777777">
        <w:tc>
          <w:tcPr>
            <w:tcW w:w="2518" w:type="dxa"/>
          </w:tcPr>
          <w:p w14:paraId="7E5795A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3686" w:type="dxa"/>
          </w:tcPr>
          <w:p w14:paraId="0114D5A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3082" w:type="dxa"/>
          </w:tcPr>
          <w:p w14:paraId="175615B5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20177B" w14:paraId="5E769529" w14:textId="77777777">
        <w:tc>
          <w:tcPr>
            <w:tcW w:w="2518" w:type="dxa"/>
          </w:tcPr>
          <w:p w14:paraId="6E136BCD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3686" w:type="dxa"/>
          </w:tcPr>
          <w:p w14:paraId="7A1B8D8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PEU_W02</w:t>
            </w:r>
          </w:p>
          <w:p w14:paraId="0E128AF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PEU_U01, PEU_U02</w:t>
            </w:r>
          </w:p>
          <w:p w14:paraId="786A858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3082" w:type="dxa"/>
          </w:tcPr>
          <w:p w14:paraId="2991EE7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Pomiar przygotowania do </w:t>
            </w:r>
            <w:r>
              <w:rPr>
                <w:color w:val="000000"/>
                <w:sz w:val="22"/>
                <w:szCs w:val="22"/>
              </w:rPr>
              <w:t>dyskusji, rozwiązania studiów przypadku, ocena pracy własnej studenta, sprawdziany pisemne</w:t>
            </w:r>
          </w:p>
        </w:tc>
      </w:tr>
      <w:tr w:rsidR="0020177B" w14:paraId="6DC87AB4" w14:textId="77777777">
        <w:tc>
          <w:tcPr>
            <w:tcW w:w="2518" w:type="dxa"/>
          </w:tcPr>
          <w:p w14:paraId="064533B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3686" w:type="dxa"/>
          </w:tcPr>
          <w:p w14:paraId="27DEBE71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PEU_W02</w:t>
            </w:r>
          </w:p>
          <w:p w14:paraId="273CB44B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PEU_U01, PEU_U02</w:t>
            </w:r>
          </w:p>
        </w:tc>
        <w:tc>
          <w:tcPr>
            <w:tcW w:w="3082" w:type="dxa"/>
          </w:tcPr>
          <w:p w14:paraId="5EDD606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</w:tr>
      <w:tr w:rsidR="0020177B" w14:paraId="385506B0" w14:textId="77777777">
        <w:tc>
          <w:tcPr>
            <w:tcW w:w="2518" w:type="dxa"/>
          </w:tcPr>
          <w:p w14:paraId="3F182E12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3686" w:type="dxa"/>
          </w:tcPr>
          <w:p w14:paraId="1DAC4AEC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PEU_W02</w:t>
            </w:r>
          </w:p>
          <w:p w14:paraId="75C3062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PEU_U01, PEU_U02</w:t>
            </w:r>
          </w:p>
        </w:tc>
        <w:tc>
          <w:tcPr>
            <w:tcW w:w="3082" w:type="dxa"/>
          </w:tcPr>
          <w:p w14:paraId="55D06F92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Egzamin pisemny</w:t>
            </w:r>
          </w:p>
        </w:tc>
      </w:tr>
      <w:tr w:rsidR="0020177B" w14:paraId="22833588" w14:textId="77777777">
        <w:tc>
          <w:tcPr>
            <w:tcW w:w="9286" w:type="dxa"/>
            <w:gridSpan w:val="3"/>
          </w:tcPr>
          <w:p w14:paraId="30EE4ED4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(wykład) = F3</w:t>
            </w:r>
          </w:p>
          <w:p w14:paraId="4152DA08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(ćwiczenia) = 0,5*F1+0,5*F2</w:t>
            </w:r>
          </w:p>
        </w:tc>
      </w:tr>
    </w:tbl>
    <w:p w14:paraId="1EA966F8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3DFF349" w14:textId="77777777" w:rsidR="00073334" w:rsidRDefault="000733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21852464" w14:textId="77777777" w:rsidR="00073334" w:rsidRDefault="000733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BD1E740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0177B" w14:paraId="57E205E6" w14:textId="77777777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2A57" w14:textId="77777777" w:rsidR="0020177B" w:rsidRDefault="000733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20177B" w14:paraId="2EF8D810" w14:textId="77777777">
        <w:trPr>
          <w:trHeight w:val="84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2E89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14:paraId="1C4AF96A" w14:textId="77777777" w:rsidR="0020177B" w:rsidRDefault="0007333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proofErr w:type="spellStart"/>
            <w:r>
              <w:rPr>
                <w:color w:val="000000"/>
                <w:sz w:val="20"/>
                <w:szCs w:val="20"/>
              </w:rPr>
              <w:t>Mankiw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N. Gregory; Taylor, John B. (2015), </w:t>
            </w:r>
            <w:r>
              <w:rPr>
                <w:i/>
                <w:color w:val="000000"/>
                <w:sz w:val="20"/>
                <w:szCs w:val="20"/>
              </w:rPr>
              <w:t xml:space="preserve">Mikroekonomia,  </w:t>
            </w:r>
            <w:r>
              <w:rPr>
                <w:color w:val="000000"/>
                <w:sz w:val="20"/>
                <w:szCs w:val="20"/>
              </w:rPr>
              <w:t>Warszawa, Państwowe Wydawnictwo Ekonomiczne.</w:t>
            </w:r>
          </w:p>
          <w:p w14:paraId="034F2177" w14:textId="77777777" w:rsidR="0020177B" w:rsidRDefault="0007333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proofErr w:type="spellStart"/>
            <w:r>
              <w:rPr>
                <w:color w:val="000000"/>
                <w:sz w:val="20"/>
                <w:szCs w:val="20"/>
              </w:rPr>
              <w:t>Mankiw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N. Gregory; Taylor Mark P. (2016), </w:t>
            </w:r>
            <w:r>
              <w:rPr>
                <w:i/>
                <w:color w:val="000000"/>
                <w:sz w:val="20"/>
                <w:szCs w:val="20"/>
              </w:rPr>
              <w:t xml:space="preserve">Makroekonomia, </w:t>
            </w:r>
            <w:r>
              <w:rPr>
                <w:color w:val="000000"/>
                <w:sz w:val="20"/>
                <w:szCs w:val="20"/>
              </w:rPr>
              <w:t xml:space="preserve">Warszawa, Państwowe Wydawnictwo Ekonomiczne. </w:t>
            </w:r>
          </w:p>
          <w:p w14:paraId="0DC3906D" w14:textId="77777777" w:rsidR="0020177B" w:rsidRDefault="0007333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proofErr w:type="spellStart"/>
            <w:r>
              <w:rPr>
                <w:color w:val="000000"/>
                <w:sz w:val="20"/>
                <w:szCs w:val="20"/>
              </w:rPr>
              <w:t>Samuelson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P.A., </w:t>
            </w:r>
            <w:proofErr w:type="spellStart"/>
            <w:r>
              <w:rPr>
                <w:color w:val="000000"/>
                <w:sz w:val="20"/>
                <w:szCs w:val="20"/>
              </w:rPr>
              <w:t>Nordhaus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W.D.(2012), </w:t>
            </w:r>
            <w:r>
              <w:rPr>
                <w:i/>
                <w:color w:val="000000"/>
                <w:sz w:val="20"/>
                <w:szCs w:val="20"/>
              </w:rPr>
              <w:t>Ekonomia</w:t>
            </w:r>
            <w:r>
              <w:rPr>
                <w:color w:val="000000"/>
                <w:sz w:val="20"/>
                <w:szCs w:val="20"/>
              </w:rPr>
              <w:t>, Warszawa,  PWN.</w:t>
            </w:r>
          </w:p>
          <w:p w14:paraId="22884FF0" w14:textId="77777777" w:rsidR="0020177B" w:rsidRDefault="00201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14:paraId="626F665A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jc w:val="both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66B6856D" w14:textId="77777777" w:rsidR="0020177B" w:rsidRDefault="00073334">
            <w:pPr>
              <w:pStyle w:val="Nagwek1"/>
              <w:ind w:left="0" w:hanging="2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Hall, Robert E.; Taylor, John B. (2000), Makroekonomia, Warszawa: Państwowe Wydawnictwo Naukowe.</w:t>
            </w:r>
            <w:r>
              <w:rPr>
                <w:b w:val="0"/>
                <w:i/>
                <w:sz w:val="20"/>
                <w:szCs w:val="20"/>
              </w:rPr>
              <w:t xml:space="preserve"> </w:t>
            </w:r>
          </w:p>
          <w:p w14:paraId="032994AC" w14:textId="77777777" w:rsidR="0020177B" w:rsidRDefault="00073334">
            <w:pPr>
              <w:pStyle w:val="Nagwek1"/>
              <w:ind w:left="0" w:hanging="2"/>
              <w:rPr>
                <w:b w:val="0"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Podstawy ekonomii</w:t>
            </w:r>
            <w:r>
              <w:rPr>
                <w:b w:val="0"/>
                <w:sz w:val="20"/>
                <w:szCs w:val="20"/>
              </w:rPr>
              <w:t>, pod red. Milewskiego R., Kwiatkowskiego E. (2018), Warszawa, Wydawnictwo Naukowe PWN.</w:t>
            </w:r>
          </w:p>
          <w:p w14:paraId="6D393770" w14:textId="77777777" w:rsidR="0020177B" w:rsidRDefault="00073334">
            <w:pPr>
              <w:pStyle w:val="Nagwek1"/>
              <w:ind w:left="0" w:hanging="2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Samuelson</w:t>
            </w:r>
            <w:proofErr w:type="spellEnd"/>
            <w:r>
              <w:rPr>
                <w:b w:val="0"/>
                <w:sz w:val="20"/>
                <w:szCs w:val="20"/>
              </w:rPr>
              <w:t xml:space="preserve"> F. W., Marks S.(2008), </w:t>
            </w:r>
            <w:r>
              <w:rPr>
                <w:b w:val="0"/>
                <w:i/>
                <w:sz w:val="20"/>
                <w:szCs w:val="20"/>
              </w:rPr>
              <w:t>Ekonomia menedżerska</w:t>
            </w:r>
            <w:r>
              <w:rPr>
                <w:b w:val="0"/>
                <w:sz w:val="20"/>
                <w:szCs w:val="20"/>
              </w:rPr>
              <w:t>, Warszawa, PWE.</w:t>
            </w:r>
          </w:p>
          <w:p w14:paraId="4710C34B" w14:textId="77777777" w:rsidR="0020177B" w:rsidRDefault="00073334">
            <w:pPr>
              <w:pStyle w:val="Nagwek1"/>
              <w:ind w:left="0" w:hanging="2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Varian</w:t>
            </w:r>
            <w:proofErr w:type="spellEnd"/>
            <w:r>
              <w:rPr>
                <w:b w:val="0"/>
                <w:sz w:val="20"/>
                <w:szCs w:val="20"/>
              </w:rPr>
              <w:t>, Hal R. (2021):</w:t>
            </w:r>
            <w:r>
              <w:rPr>
                <w:b w:val="0"/>
                <w:i/>
                <w:sz w:val="20"/>
                <w:szCs w:val="20"/>
              </w:rPr>
              <w:t xml:space="preserve"> Mikroekonomia. Kurs średni - ujęcie nowoczesne, </w:t>
            </w:r>
            <w:r>
              <w:rPr>
                <w:b w:val="0"/>
                <w:sz w:val="20"/>
                <w:szCs w:val="20"/>
              </w:rPr>
              <w:t xml:space="preserve">Warszawa, Wydawnictwo Naukowe PWN. </w:t>
            </w:r>
          </w:p>
          <w:p w14:paraId="6920EB89" w14:textId="77777777" w:rsidR="0020177B" w:rsidRDefault="00073334">
            <w:pPr>
              <w:pStyle w:val="Nagwek1"/>
              <w:ind w:left="0" w:hanging="2"/>
              <w:rPr>
                <w:sz w:val="18"/>
                <w:szCs w:val="18"/>
              </w:rPr>
            </w:pPr>
            <w:r>
              <w:rPr>
                <w:b w:val="0"/>
                <w:sz w:val="20"/>
                <w:szCs w:val="20"/>
              </w:rPr>
              <w:t xml:space="preserve">Czarny, B., Czarny, E., Bartkowiak, R., Rapacki R., </w:t>
            </w:r>
            <w:r>
              <w:rPr>
                <w:b w:val="0"/>
                <w:i/>
                <w:sz w:val="20"/>
                <w:szCs w:val="20"/>
              </w:rPr>
              <w:t>Podstawy ekonomii</w:t>
            </w:r>
            <w:r>
              <w:rPr>
                <w:b w:val="0"/>
                <w:sz w:val="20"/>
                <w:szCs w:val="20"/>
              </w:rPr>
              <w:t>, (2010), Warszawa,  PWE</w:t>
            </w:r>
          </w:p>
        </w:tc>
      </w:tr>
      <w:tr w:rsidR="0020177B" w14:paraId="71D26B2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A9DE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20177B" w14:paraId="2B0FA4A1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EE1D" w14:textId="77777777" w:rsidR="0020177B" w:rsidRDefault="00073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Małgorzata Rutkowska, </w:t>
            </w:r>
            <w:r>
              <w:t xml:space="preserve">malgorzata.rutkowska@pwr.edu.pl </w:t>
            </w:r>
          </w:p>
        </w:tc>
      </w:tr>
    </w:tbl>
    <w:p w14:paraId="122B8304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A4DF1B8" w14:textId="77777777" w:rsidR="0020177B" w:rsidRDefault="002017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rPr>
          <w:color w:val="FF0000"/>
          <w:sz w:val="36"/>
          <w:szCs w:val="36"/>
        </w:rPr>
      </w:pPr>
      <w:bookmarkStart w:id="2" w:name="_heading=h.1fob9te" w:colFirst="0" w:colLast="0"/>
      <w:bookmarkEnd w:id="2"/>
    </w:p>
    <w:sectPr w:rsidR="0020177B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ED721" w14:textId="77777777" w:rsidR="002C57F7" w:rsidRDefault="00073334">
      <w:pPr>
        <w:spacing w:line="240" w:lineRule="auto"/>
        <w:ind w:left="0" w:hanging="2"/>
      </w:pPr>
      <w:r>
        <w:separator/>
      </w:r>
    </w:p>
  </w:endnote>
  <w:endnote w:type="continuationSeparator" w:id="0">
    <w:p w14:paraId="63EE9BC7" w14:textId="77777777" w:rsidR="002C57F7" w:rsidRDefault="0007333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0E75D" w14:textId="77777777" w:rsidR="0020177B" w:rsidRDefault="0020177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EDB57" w14:textId="77777777" w:rsidR="002C57F7" w:rsidRDefault="00073334">
      <w:pPr>
        <w:spacing w:line="240" w:lineRule="auto"/>
        <w:ind w:left="0" w:hanging="2"/>
      </w:pPr>
      <w:r>
        <w:separator/>
      </w:r>
    </w:p>
  </w:footnote>
  <w:footnote w:type="continuationSeparator" w:id="0">
    <w:p w14:paraId="67C8448E" w14:textId="77777777" w:rsidR="002C57F7" w:rsidRDefault="00073334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82A27"/>
    <w:multiLevelType w:val="multilevel"/>
    <w:tmpl w:val="CA5804F8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" w15:restartNumberingAfterBreak="0">
    <w:nsid w:val="682C32DD"/>
    <w:multiLevelType w:val="multilevel"/>
    <w:tmpl w:val="19D0B560"/>
    <w:lvl w:ilvl="0">
      <w:start w:val="1"/>
      <w:numFmt w:val="decimal"/>
      <w:lvlText w:val="[%1] "/>
      <w:lvlJc w:val="left"/>
      <w:pPr>
        <w:ind w:left="730" w:hanging="360"/>
      </w:pPr>
      <w:rPr>
        <w:i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6BFD2307"/>
    <w:multiLevelType w:val="multilevel"/>
    <w:tmpl w:val="1E84FC82"/>
    <w:lvl w:ilvl="0">
      <w:start w:val="1"/>
      <w:numFmt w:val="decimal"/>
      <w:pStyle w:val="Nagwek1"/>
      <w:lvlText w:val="[%1] "/>
      <w:lvlJc w:val="left"/>
      <w:pPr>
        <w:ind w:left="730" w:hanging="360"/>
      </w:pPr>
      <w:rPr>
        <w:b w:val="0"/>
        <w:i w:val="0"/>
        <w:sz w:val="20"/>
        <w:szCs w:val="20"/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77B"/>
    <w:rsid w:val="00073334"/>
    <w:rsid w:val="00196AE4"/>
    <w:rsid w:val="0020177B"/>
    <w:rsid w:val="002C57F7"/>
    <w:rsid w:val="005E7EF3"/>
    <w:rsid w:val="00D3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3C78E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3"/>
      </w:numPr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3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3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3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3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3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3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paragraph" w:styleId="Tekstprzypisukocowego">
    <w:name w:val="endnote text"/>
    <w:basedOn w:val="Normalny"/>
    <w:rPr>
      <w:sz w:val="20"/>
      <w:szCs w:val="20"/>
    </w:rPr>
  </w:style>
  <w:style w:type="character" w:customStyle="1" w:styleId="TekstprzypisukocowegoZnak">
    <w:name w:val="Tekst przypisu końcowego Znak"/>
    <w:rPr>
      <w:w w:val="100"/>
      <w:position w:val="-1"/>
      <w:effect w:val="none"/>
      <w:vertAlign w:val="baseline"/>
      <w:cs w:val="0"/>
      <w:em w:val="none"/>
      <w:lang w:eastAsia="ar-SA"/>
    </w:rPr>
  </w:style>
  <w:style w:type="character" w:styleId="Odwoanieprzypisukocowego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hAnsi="Calibri" w:cs="Calibri"/>
      <w:color w:val="000000"/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pjKHjBa4lpzqyuvCGmTqXwkOVw==">AMUW2mXif2bpNkgzWMndkjNoj+f8Qf9X6j96Nh8zSfD7RJSD1OrVV2p1zFxTEoqpRx+flBz0ckVA3wFJNgziOKct+Of6i908Ua9hItqMgQiZEmfCQr2AdhFys09belLXSL95jBPJbq8SPMZMPrqZeUok5WWovc7W3w==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1074</Words>
  <Characters>6444</Characters>
  <Application>Microsoft Office Word</Application>
  <DocSecurity>0</DocSecurity>
  <Lines>53</Lines>
  <Paragraphs>15</Paragraphs>
  <ScaleCrop>false</ScaleCrop>
  <Company/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5</cp:revision>
  <dcterms:created xsi:type="dcterms:W3CDTF">2022-05-24T21:44:00Z</dcterms:created>
  <dcterms:modified xsi:type="dcterms:W3CDTF">2023-03-21T07:16:00Z</dcterms:modified>
</cp:coreProperties>
</file>